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1F72" w14:textId="77777777" w:rsidR="00647D75" w:rsidRDefault="00000303"/>
    <w:p w14:paraId="65533BD8" w14:textId="77777777" w:rsidR="002512CA" w:rsidRDefault="00E657DC">
      <w:r>
        <w:rPr>
          <w:noProof/>
        </w:rPr>
        <w:drawing>
          <wp:anchor distT="0" distB="0" distL="114300" distR="114300" simplePos="0" relativeHeight="251658240" behindDoc="1" locked="1" layoutInCell="1" allowOverlap="1" wp14:anchorId="6ED3A683" wp14:editId="48A7EBBF">
            <wp:simplePos x="0" y="0"/>
            <wp:positionH relativeFrom="page">
              <wp:posOffset>118745</wp:posOffset>
            </wp:positionH>
            <wp:positionV relativeFrom="page">
              <wp:posOffset>0</wp:posOffset>
            </wp:positionV>
            <wp:extent cx="2609850" cy="1536700"/>
            <wp:effectExtent l="0" t="0" r="0" b="0"/>
            <wp:wrapTight wrapText="bothSides">
              <wp:wrapPolygon edited="0">
                <wp:start x="4099" y="6962"/>
                <wp:lineTo x="4099" y="20350"/>
                <wp:lineTo x="20654" y="20350"/>
                <wp:lineTo x="21127" y="18476"/>
                <wp:lineTo x="20181" y="17405"/>
                <wp:lineTo x="16555" y="16066"/>
                <wp:lineTo x="16870" y="13924"/>
                <wp:lineTo x="15609" y="13388"/>
                <wp:lineTo x="8672" y="11782"/>
                <wp:lineTo x="9145" y="10711"/>
                <wp:lineTo x="8829" y="9104"/>
                <wp:lineTo x="8041" y="6962"/>
                <wp:lineTo x="4099" y="6962"/>
              </wp:wrapPolygon>
            </wp:wrapTight>
            <wp:docPr id="34" name="Picture 34" descr="HM Prison &amp; Probation Service logo" title="HMP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HM Prison &amp; Probation Service logo" title="HMPPS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BA8BB" w14:textId="77777777" w:rsidR="002512CA" w:rsidRDefault="00E657DC">
      <w:r>
        <w:rPr>
          <w:noProof/>
        </w:rPr>
        <w:drawing>
          <wp:anchor distT="0" distB="0" distL="114300" distR="114300" simplePos="0" relativeHeight="251659264" behindDoc="1" locked="1" layoutInCell="1" allowOverlap="1" wp14:anchorId="6D0BD779" wp14:editId="7A563C08">
            <wp:simplePos x="0" y="0"/>
            <wp:positionH relativeFrom="margin">
              <wp:align>center</wp:align>
            </wp:positionH>
            <wp:positionV relativeFrom="page">
              <wp:posOffset>1407795</wp:posOffset>
            </wp:positionV>
            <wp:extent cx="9484360" cy="6851015"/>
            <wp:effectExtent l="0" t="0" r="2540" b="0"/>
            <wp:wrapNone/>
            <wp:docPr id="2" name="Picture 2" descr="Cover page decorative background image" title="Cover page decorative 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ver page decorative background image" title="Cover page decorative background 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360" cy="685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4F0EA" w14:textId="77777777" w:rsidR="002512CA" w:rsidRDefault="002512CA"/>
    <w:p w14:paraId="6DCB18D2" w14:textId="77777777" w:rsidR="002512CA" w:rsidRDefault="002512CA"/>
    <w:p w14:paraId="23842BFF" w14:textId="77777777" w:rsidR="00E657DC" w:rsidRDefault="00E657DC"/>
    <w:p w14:paraId="2098AB48" w14:textId="77777777" w:rsidR="00E657DC" w:rsidRDefault="00E657DC"/>
    <w:p w14:paraId="1BEFB43D" w14:textId="77777777" w:rsidR="00E657DC" w:rsidRDefault="00E657DC"/>
    <w:p w14:paraId="55E23BC9" w14:textId="77777777" w:rsidR="00E657DC" w:rsidRDefault="00E657DC"/>
    <w:p w14:paraId="631C6DA0" w14:textId="23F46EFA" w:rsidR="002512CA" w:rsidRDefault="00C328C8">
      <w:pPr>
        <w:rPr>
          <w:sz w:val="40"/>
          <w:szCs w:val="40"/>
        </w:rPr>
      </w:pPr>
      <w:r>
        <w:rPr>
          <w:sz w:val="40"/>
          <w:szCs w:val="40"/>
        </w:rPr>
        <w:t>Action Plan: [name of CRC or NPS Division]</w:t>
      </w:r>
      <w:r w:rsidR="00E657DC">
        <w:rPr>
          <w:sz w:val="40"/>
          <w:szCs w:val="40"/>
        </w:rPr>
        <w:t xml:space="preserve"> ----------------</w:t>
      </w:r>
    </w:p>
    <w:p w14:paraId="54A68AA2" w14:textId="22A3770D" w:rsidR="00E657DC" w:rsidRDefault="00C026D5">
      <w:pPr>
        <w:rPr>
          <w:sz w:val="40"/>
          <w:szCs w:val="40"/>
        </w:rPr>
      </w:pPr>
      <w:r>
        <w:rPr>
          <w:sz w:val="40"/>
          <w:szCs w:val="40"/>
        </w:rPr>
        <w:t>A Response to the HM</w:t>
      </w:r>
      <w:r w:rsidR="00E657DC">
        <w:rPr>
          <w:sz w:val="40"/>
          <w:szCs w:val="40"/>
        </w:rPr>
        <w:t>I</w:t>
      </w:r>
      <w:r w:rsidR="001B011C">
        <w:rPr>
          <w:sz w:val="40"/>
          <w:szCs w:val="40"/>
        </w:rPr>
        <w:t xml:space="preserve"> </w:t>
      </w:r>
      <w:r w:rsidR="00E657DC">
        <w:rPr>
          <w:sz w:val="40"/>
          <w:szCs w:val="40"/>
        </w:rPr>
        <w:t>P</w:t>
      </w:r>
      <w:r w:rsidR="001B011C">
        <w:rPr>
          <w:sz w:val="40"/>
          <w:szCs w:val="40"/>
        </w:rPr>
        <w:t>robation</w:t>
      </w:r>
      <w:r w:rsidR="00E657DC">
        <w:rPr>
          <w:sz w:val="40"/>
          <w:szCs w:val="40"/>
        </w:rPr>
        <w:t xml:space="preserve"> Inspection Report </w:t>
      </w:r>
    </w:p>
    <w:p w14:paraId="14215E31" w14:textId="77777777" w:rsidR="00E657DC" w:rsidRPr="00E657DC" w:rsidRDefault="00E657DC">
      <w:pPr>
        <w:rPr>
          <w:sz w:val="40"/>
          <w:szCs w:val="40"/>
        </w:rPr>
      </w:pPr>
      <w:r>
        <w:rPr>
          <w:sz w:val="40"/>
          <w:szCs w:val="40"/>
        </w:rPr>
        <w:t>Published --------------------------</w:t>
      </w:r>
    </w:p>
    <w:p w14:paraId="5F274282" w14:textId="77777777" w:rsidR="002512CA" w:rsidRDefault="002512CA"/>
    <w:p w14:paraId="002F64B9" w14:textId="77777777" w:rsidR="002512CA" w:rsidRDefault="002512CA"/>
    <w:p w14:paraId="3537CB79" w14:textId="77777777" w:rsidR="002512CA" w:rsidRDefault="002512CA"/>
    <w:p w14:paraId="6DF1C749" w14:textId="77777777" w:rsidR="00C0442B" w:rsidRDefault="00C0442B" w:rsidP="00E657DC">
      <w:pPr>
        <w:spacing w:line="276" w:lineRule="auto"/>
        <w:jc w:val="both"/>
      </w:pPr>
    </w:p>
    <w:p w14:paraId="4B2336FB" w14:textId="532609B8" w:rsidR="00F44042" w:rsidRPr="00F44042" w:rsidRDefault="00F44042" w:rsidP="00E657DC">
      <w:pPr>
        <w:spacing w:line="276" w:lineRule="auto"/>
        <w:jc w:val="both"/>
        <w:rPr>
          <w:rFonts w:ascii="Tahoma" w:hAnsi="Tahoma" w:cs="Tahoma"/>
          <w:b/>
          <w:color w:val="545454"/>
          <w:sz w:val="28"/>
          <w:szCs w:val="28"/>
        </w:rPr>
      </w:pPr>
      <w:r w:rsidRPr="00F44042">
        <w:rPr>
          <w:rFonts w:ascii="Tahoma" w:hAnsi="Tahoma" w:cs="Tahoma"/>
          <w:b/>
          <w:color w:val="545454"/>
          <w:sz w:val="28"/>
          <w:szCs w:val="28"/>
        </w:rPr>
        <w:t>Appendi</w:t>
      </w:r>
      <w:r w:rsidR="00CB7128">
        <w:rPr>
          <w:rFonts w:ascii="Tahoma" w:hAnsi="Tahoma" w:cs="Tahoma"/>
          <w:b/>
          <w:color w:val="545454"/>
          <w:sz w:val="28"/>
          <w:szCs w:val="28"/>
        </w:rPr>
        <w:t xml:space="preserve">x </w:t>
      </w:r>
    </w:p>
    <w:p w14:paraId="24201AC4" w14:textId="12603AFE" w:rsidR="00F44042" w:rsidRPr="00F44042" w:rsidRDefault="00652987" w:rsidP="00E657DC">
      <w:pPr>
        <w:spacing w:line="276" w:lineRule="auto"/>
        <w:jc w:val="both"/>
        <w:rPr>
          <w:rFonts w:ascii="Tahoma" w:hAnsi="Tahoma" w:cs="Tahoma"/>
          <w:b/>
          <w:color w:val="545454"/>
          <w:sz w:val="28"/>
          <w:szCs w:val="28"/>
        </w:rPr>
      </w:pPr>
      <w:r>
        <w:rPr>
          <w:rFonts w:ascii="Tahoma" w:hAnsi="Tahoma" w:cs="Tahoma"/>
          <w:b/>
          <w:color w:val="545454"/>
          <w:sz w:val="28"/>
          <w:szCs w:val="28"/>
        </w:rPr>
        <w:t xml:space="preserve">Action </w:t>
      </w:r>
      <w:r w:rsidR="00F44042" w:rsidRPr="00F44042">
        <w:rPr>
          <w:rFonts w:ascii="Tahoma" w:hAnsi="Tahoma" w:cs="Tahoma"/>
          <w:b/>
          <w:color w:val="545454"/>
          <w:sz w:val="28"/>
          <w:szCs w:val="28"/>
        </w:rPr>
        <w:t>plan</w:t>
      </w:r>
    </w:p>
    <w:p w14:paraId="7D08A7EA" w14:textId="43E0DA36" w:rsidR="00C026D5" w:rsidRPr="00F44042" w:rsidRDefault="00C026D5" w:rsidP="00E657DC">
      <w:pPr>
        <w:spacing w:line="276" w:lineRule="auto"/>
        <w:jc w:val="both"/>
        <w:rPr>
          <w:rFonts w:ascii="Tahoma" w:hAnsi="Tahoma" w:cs="Tahoma"/>
          <w:b/>
          <w:color w:val="545454"/>
          <w:sz w:val="22"/>
        </w:rPr>
      </w:pPr>
      <w:r w:rsidRPr="00F44042">
        <w:rPr>
          <w:rFonts w:ascii="Tahoma" w:hAnsi="Tahoma" w:cs="Tahoma"/>
          <w:b/>
          <w:color w:val="545454"/>
          <w:sz w:val="22"/>
        </w:rPr>
        <w:t>INTRODUCTION</w:t>
      </w:r>
    </w:p>
    <w:p w14:paraId="501EBB63" w14:textId="77777777" w:rsidR="00C026D5" w:rsidRPr="00F44042" w:rsidRDefault="00C026D5" w:rsidP="00E657DC">
      <w:pPr>
        <w:spacing w:line="276" w:lineRule="auto"/>
        <w:jc w:val="both"/>
        <w:rPr>
          <w:rFonts w:ascii="Tahoma" w:hAnsi="Tahoma" w:cs="Tahoma"/>
          <w:color w:val="545454"/>
          <w:sz w:val="22"/>
        </w:rPr>
      </w:pPr>
    </w:p>
    <w:p w14:paraId="460796B6" w14:textId="16B3F83A" w:rsidR="00E657DC" w:rsidRPr="00F44042" w:rsidRDefault="001B011C" w:rsidP="00E657DC">
      <w:pPr>
        <w:spacing w:line="276" w:lineRule="auto"/>
        <w:jc w:val="both"/>
        <w:rPr>
          <w:rFonts w:ascii="Tahoma" w:hAnsi="Tahoma" w:cs="Tahoma"/>
          <w:color w:val="545454"/>
          <w:sz w:val="22"/>
        </w:rPr>
      </w:pPr>
      <w:r w:rsidRPr="00F44042">
        <w:rPr>
          <w:rFonts w:ascii="Tahoma" w:hAnsi="Tahoma" w:cs="Tahoma"/>
          <w:color w:val="545454"/>
          <w:sz w:val="22"/>
        </w:rPr>
        <w:t>HM Inspectorate of Probation</w:t>
      </w:r>
      <w:r w:rsidR="00E657DC" w:rsidRPr="00F44042">
        <w:rPr>
          <w:rFonts w:ascii="Tahoma" w:hAnsi="Tahoma" w:cs="Tahoma"/>
          <w:color w:val="545454"/>
          <w:sz w:val="22"/>
        </w:rPr>
        <w:t xml:space="preserve"> (HMIP) is an </w:t>
      </w:r>
      <w:r w:rsidRPr="00F44042">
        <w:rPr>
          <w:rFonts w:ascii="Tahoma" w:hAnsi="Tahoma" w:cs="Tahoma"/>
          <w:color w:val="545454"/>
          <w:sz w:val="22"/>
        </w:rPr>
        <w:t>independent inspectorate which report</w:t>
      </w:r>
      <w:r w:rsidR="00F44042" w:rsidRPr="00F44042">
        <w:rPr>
          <w:rFonts w:ascii="Tahoma" w:hAnsi="Tahoma" w:cs="Tahoma"/>
          <w:color w:val="545454"/>
          <w:sz w:val="22"/>
        </w:rPr>
        <w:t>s</w:t>
      </w:r>
      <w:r w:rsidRPr="00F44042">
        <w:rPr>
          <w:rFonts w:ascii="Tahoma" w:hAnsi="Tahoma" w:cs="Tahoma"/>
          <w:color w:val="545454"/>
          <w:sz w:val="22"/>
        </w:rPr>
        <w:t xml:space="preserve"> on the effectiveness of work with adults and children and young people who have offended</w:t>
      </w:r>
      <w:r w:rsidR="00E657DC" w:rsidRPr="00F44042">
        <w:rPr>
          <w:rFonts w:ascii="Tahoma" w:hAnsi="Tahoma" w:cs="Tahoma"/>
          <w:color w:val="545454"/>
          <w:sz w:val="22"/>
        </w:rPr>
        <w:t>. They report their findings</w:t>
      </w:r>
      <w:r w:rsidRPr="00F44042">
        <w:rPr>
          <w:rFonts w:ascii="Tahoma" w:hAnsi="Tahoma" w:cs="Tahoma"/>
          <w:color w:val="545454"/>
          <w:sz w:val="22"/>
        </w:rPr>
        <w:t xml:space="preserve"> on the quality of services provided </w:t>
      </w:r>
      <w:r w:rsidR="00E657DC" w:rsidRPr="00F44042">
        <w:rPr>
          <w:rFonts w:ascii="Tahoma" w:hAnsi="Tahoma" w:cs="Tahoma"/>
          <w:color w:val="545454"/>
          <w:sz w:val="22"/>
        </w:rPr>
        <w:t>across England and Wales to M</w:t>
      </w:r>
      <w:r w:rsidRPr="00F44042">
        <w:rPr>
          <w:rFonts w:ascii="Tahoma" w:hAnsi="Tahoma" w:cs="Tahoma"/>
          <w:color w:val="545454"/>
          <w:sz w:val="22"/>
        </w:rPr>
        <w:t>inistry of Justice (M</w:t>
      </w:r>
      <w:r w:rsidR="00E657DC" w:rsidRPr="00F44042">
        <w:rPr>
          <w:rFonts w:ascii="Tahoma" w:hAnsi="Tahoma" w:cs="Tahoma"/>
          <w:color w:val="545454"/>
          <w:sz w:val="22"/>
        </w:rPr>
        <w:t>OJ</w:t>
      </w:r>
      <w:r w:rsidRPr="00F44042">
        <w:rPr>
          <w:rFonts w:ascii="Tahoma" w:hAnsi="Tahoma" w:cs="Tahoma"/>
          <w:color w:val="545454"/>
          <w:sz w:val="22"/>
        </w:rPr>
        <w:t>)</w:t>
      </w:r>
      <w:r w:rsidR="00E657DC" w:rsidRPr="00F44042">
        <w:rPr>
          <w:rFonts w:ascii="Tahoma" w:hAnsi="Tahoma" w:cs="Tahoma"/>
          <w:color w:val="545454"/>
          <w:sz w:val="22"/>
        </w:rPr>
        <w:t xml:space="preserve"> and HM</w:t>
      </w:r>
      <w:r w:rsidRPr="00F44042">
        <w:rPr>
          <w:rFonts w:ascii="Tahoma" w:hAnsi="Tahoma" w:cs="Tahoma"/>
          <w:color w:val="545454"/>
          <w:sz w:val="22"/>
        </w:rPr>
        <w:t xml:space="preserve"> </w:t>
      </w:r>
      <w:r w:rsidR="00E657DC" w:rsidRPr="00F44042">
        <w:rPr>
          <w:rFonts w:ascii="Tahoma" w:hAnsi="Tahoma" w:cs="Tahoma"/>
          <w:color w:val="545454"/>
          <w:sz w:val="22"/>
        </w:rPr>
        <w:t>P</w:t>
      </w:r>
      <w:r w:rsidRPr="00F44042">
        <w:rPr>
          <w:rFonts w:ascii="Tahoma" w:hAnsi="Tahoma" w:cs="Tahoma"/>
          <w:color w:val="545454"/>
          <w:sz w:val="22"/>
        </w:rPr>
        <w:t>rison and Probation Service (HMP</w:t>
      </w:r>
      <w:r w:rsidR="00E657DC" w:rsidRPr="00F44042">
        <w:rPr>
          <w:rFonts w:ascii="Tahoma" w:hAnsi="Tahoma" w:cs="Tahoma"/>
          <w:color w:val="545454"/>
          <w:sz w:val="22"/>
        </w:rPr>
        <w:t>PS</w:t>
      </w:r>
      <w:r w:rsidRPr="00F44042">
        <w:rPr>
          <w:rFonts w:ascii="Tahoma" w:hAnsi="Tahoma" w:cs="Tahoma"/>
          <w:color w:val="545454"/>
          <w:sz w:val="22"/>
        </w:rPr>
        <w:t>)</w:t>
      </w:r>
      <w:r w:rsidR="00F44042" w:rsidRPr="00F44042">
        <w:rPr>
          <w:rFonts w:ascii="Tahoma" w:hAnsi="Tahoma" w:cs="Tahoma"/>
          <w:color w:val="545454"/>
          <w:sz w:val="22"/>
        </w:rPr>
        <w:t xml:space="preserve">. </w:t>
      </w:r>
      <w:r w:rsidR="00E657DC" w:rsidRPr="00F44042">
        <w:rPr>
          <w:rFonts w:ascii="Tahoma" w:hAnsi="Tahoma" w:cs="Tahoma"/>
          <w:color w:val="545454"/>
          <w:sz w:val="22"/>
        </w:rPr>
        <w:t>In response to the report</w:t>
      </w:r>
      <w:r w:rsidR="00F44042" w:rsidRPr="00F44042">
        <w:rPr>
          <w:rFonts w:ascii="Tahoma" w:hAnsi="Tahoma" w:cs="Tahoma"/>
          <w:color w:val="545454"/>
          <w:sz w:val="22"/>
        </w:rPr>
        <w:t>,</w:t>
      </w:r>
      <w:r w:rsidR="00E657DC" w:rsidRPr="00F44042">
        <w:rPr>
          <w:rFonts w:ascii="Tahoma" w:hAnsi="Tahoma" w:cs="Tahoma"/>
          <w:color w:val="545454"/>
          <w:sz w:val="22"/>
        </w:rPr>
        <w:t xml:space="preserve"> </w:t>
      </w:r>
      <w:r w:rsidR="00652987">
        <w:rPr>
          <w:rFonts w:ascii="Tahoma" w:hAnsi="Tahoma" w:cs="Tahoma"/>
          <w:color w:val="545454"/>
          <w:sz w:val="22"/>
        </w:rPr>
        <w:t xml:space="preserve">the </w:t>
      </w:r>
      <w:bookmarkStart w:id="0" w:name="_GoBack"/>
      <w:bookmarkEnd w:id="0"/>
      <w:r w:rsidR="00E657DC" w:rsidRPr="00F44042">
        <w:rPr>
          <w:rFonts w:ascii="Tahoma" w:hAnsi="Tahoma" w:cs="Tahoma"/>
          <w:color w:val="545454"/>
          <w:sz w:val="22"/>
        </w:rPr>
        <w:t xml:space="preserve">HMPPS/MOJ are required to draft a robust and timely </w:t>
      </w:r>
      <w:r w:rsidR="00652987">
        <w:rPr>
          <w:rFonts w:ascii="Tahoma" w:hAnsi="Tahoma" w:cs="Tahoma"/>
          <w:color w:val="545454"/>
          <w:sz w:val="22"/>
        </w:rPr>
        <w:t xml:space="preserve">action plan </w:t>
      </w:r>
      <w:r w:rsidR="00E657DC" w:rsidRPr="00F44042">
        <w:rPr>
          <w:rFonts w:ascii="Tahoma" w:hAnsi="Tahoma" w:cs="Tahoma"/>
          <w:color w:val="545454"/>
          <w:sz w:val="22"/>
        </w:rPr>
        <w:t xml:space="preserve">to address </w:t>
      </w:r>
      <w:r w:rsidR="00F44042" w:rsidRPr="00F44042">
        <w:rPr>
          <w:rFonts w:ascii="Tahoma" w:hAnsi="Tahoma" w:cs="Tahoma"/>
          <w:color w:val="545454"/>
          <w:sz w:val="22"/>
        </w:rPr>
        <w:t xml:space="preserve">the recommendations. The </w:t>
      </w:r>
      <w:r w:rsidR="00E657DC" w:rsidRPr="00F44042">
        <w:rPr>
          <w:rFonts w:ascii="Tahoma" w:hAnsi="Tahoma" w:cs="Tahoma"/>
          <w:color w:val="545454"/>
          <w:sz w:val="22"/>
        </w:rPr>
        <w:t>plan confirms whether recommendations are agreed, partly agreed or not agree</w:t>
      </w:r>
      <w:r w:rsidR="00F44042" w:rsidRPr="00F44042">
        <w:rPr>
          <w:rFonts w:ascii="Tahoma" w:hAnsi="Tahoma" w:cs="Tahoma"/>
          <w:color w:val="545454"/>
          <w:sz w:val="22"/>
        </w:rPr>
        <w:t xml:space="preserve">d (see categorisations below). </w:t>
      </w:r>
      <w:r w:rsidR="00E657DC" w:rsidRPr="00F44042">
        <w:rPr>
          <w:rFonts w:ascii="Tahoma" w:hAnsi="Tahoma" w:cs="Tahoma"/>
          <w:color w:val="545454"/>
          <w:sz w:val="22"/>
        </w:rPr>
        <w:t>Where a recommendation is agre</w:t>
      </w:r>
      <w:r w:rsidR="00F44042" w:rsidRPr="00F44042">
        <w:rPr>
          <w:rFonts w:ascii="Tahoma" w:hAnsi="Tahoma" w:cs="Tahoma"/>
          <w:color w:val="545454"/>
          <w:sz w:val="22"/>
        </w:rPr>
        <w:t xml:space="preserve">ed </w:t>
      </w:r>
      <w:r w:rsidR="00652987">
        <w:rPr>
          <w:rFonts w:ascii="Tahoma" w:hAnsi="Tahoma" w:cs="Tahoma"/>
          <w:color w:val="545454"/>
          <w:sz w:val="22"/>
        </w:rPr>
        <w:t>or partly agreed, the action</w:t>
      </w:r>
      <w:r w:rsidR="00F44042" w:rsidRPr="00F44042">
        <w:rPr>
          <w:rFonts w:ascii="Tahoma" w:hAnsi="Tahoma" w:cs="Tahoma"/>
          <w:color w:val="545454"/>
          <w:sz w:val="22"/>
        </w:rPr>
        <w:t xml:space="preserve"> </w:t>
      </w:r>
      <w:r w:rsidR="00E657DC" w:rsidRPr="00F44042">
        <w:rPr>
          <w:rFonts w:ascii="Tahoma" w:hAnsi="Tahoma" w:cs="Tahoma"/>
          <w:color w:val="545454"/>
          <w:sz w:val="22"/>
        </w:rPr>
        <w:t xml:space="preserve">plan </w:t>
      </w:r>
      <w:r w:rsidR="00652987">
        <w:rPr>
          <w:rFonts w:ascii="Tahoma" w:hAnsi="Tahoma" w:cs="Tahoma"/>
          <w:color w:val="545454"/>
          <w:sz w:val="22"/>
        </w:rPr>
        <w:t>should provide</w:t>
      </w:r>
      <w:r w:rsidR="00E657DC" w:rsidRPr="00F44042">
        <w:rPr>
          <w:rFonts w:ascii="Tahoma" w:hAnsi="Tahoma" w:cs="Tahoma"/>
          <w:color w:val="545454"/>
          <w:sz w:val="22"/>
        </w:rPr>
        <w:t xml:space="preserve"> specific steps</w:t>
      </w:r>
      <w:r w:rsidR="00F44042" w:rsidRPr="00F44042">
        <w:rPr>
          <w:rFonts w:ascii="Tahoma" w:hAnsi="Tahoma" w:cs="Tahoma"/>
          <w:color w:val="545454"/>
          <w:sz w:val="22"/>
        </w:rPr>
        <w:t xml:space="preserve"> and actions to address these. </w:t>
      </w:r>
      <w:r w:rsidR="00E657DC" w:rsidRPr="00F44042">
        <w:rPr>
          <w:rFonts w:ascii="Tahoma" w:hAnsi="Tahoma" w:cs="Tahoma"/>
          <w:color w:val="545454"/>
          <w:sz w:val="22"/>
        </w:rPr>
        <w:t xml:space="preserve">Actions </w:t>
      </w:r>
      <w:r w:rsidR="00F44042" w:rsidRPr="00F44042">
        <w:rPr>
          <w:rFonts w:ascii="Tahoma" w:hAnsi="Tahoma" w:cs="Tahoma"/>
          <w:color w:val="545454"/>
          <w:sz w:val="22"/>
        </w:rPr>
        <w:t xml:space="preserve">within the plan </w:t>
      </w:r>
      <w:r w:rsidR="00652987">
        <w:rPr>
          <w:rFonts w:ascii="Tahoma" w:hAnsi="Tahoma" w:cs="Tahoma"/>
          <w:color w:val="545454"/>
          <w:sz w:val="22"/>
        </w:rPr>
        <w:t xml:space="preserve">must be </w:t>
      </w:r>
      <w:r w:rsidR="00E657DC" w:rsidRPr="00F44042">
        <w:rPr>
          <w:rFonts w:ascii="Tahoma" w:hAnsi="Tahoma" w:cs="Tahoma"/>
          <w:color w:val="545454"/>
          <w:sz w:val="22"/>
        </w:rPr>
        <w:t>clear, measurable, achievable and relevant</w:t>
      </w:r>
      <w:r w:rsidR="00F44042" w:rsidRPr="00F44042">
        <w:rPr>
          <w:rFonts w:ascii="Tahoma" w:hAnsi="Tahoma" w:cs="Tahoma"/>
          <w:color w:val="545454"/>
          <w:sz w:val="22"/>
        </w:rPr>
        <w:t>,</w:t>
      </w:r>
      <w:r w:rsidR="00E657DC" w:rsidRPr="00F44042">
        <w:rPr>
          <w:rFonts w:ascii="Tahoma" w:hAnsi="Tahoma" w:cs="Tahoma"/>
          <w:color w:val="545454"/>
          <w:sz w:val="22"/>
        </w:rPr>
        <w:t xml:space="preserve"> with the owner and timescale of each</w:t>
      </w:r>
      <w:r w:rsidR="00F44042" w:rsidRPr="00F44042">
        <w:rPr>
          <w:rFonts w:ascii="Tahoma" w:hAnsi="Tahoma" w:cs="Tahoma"/>
          <w:color w:val="545454"/>
          <w:sz w:val="22"/>
        </w:rPr>
        <w:t xml:space="preserve"> step</w:t>
      </w:r>
      <w:r w:rsidR="00652987">
        <w:rPr>
          <w:rFonts w:ascii="Tahoma" w:hAnsi="Tahoma" w:cs="Tahoma"/>
          <w:color w:val="545454"/>
          <w:sz w:val="22"/>
        </w:rPr>
        <w:t xml:space="preserve"> clearly identified. Action</w:t>
      </w:r>
      <w:r w:rsidR="00E657DC" w:rsidRPr="00F44042">
        <w:rPr>
          <w:rFonts w:ascii="Tahoma" w:hAnsi="Tahoma" w:cs="Tahoma"/>
          <w:color w:val="545454"/>
          <w:sz w:val="22"/>
        </w:rPr>
        <w:t xml:space="preserve"> plans are sent to HMIP</w:t>
      </w:r>
      <w:r w:rsidR="00F44042" w:rsidRPr="00F44042">
        <w:rPr>
          <w:rFonts w:ascii="Tahoma" w:hAnsi="Tahoma" w:cs="Tahoma"/>
          <w:color w:val="545454"/>
          <w:sz w:val="22"/>
        </w:rPr>
        <w:t xml:space="preserve">. It is possible that these </w:t>
      </w:r>
      <w:r w:rsidRPr="00F44042">
        <w:rPr>
          <w:rFonts w:ascii="Tahoma" w:hAnsi="Tahoma" w:cs="Tahoma"/>
          <w:color w:val="545454"/>
          <w:sz w:val="22"/>
        </w:rPr>
        <w:t>will be published</w:t>
      </w:r>
      <w:r w:rsidR="00F44042" w:rsidRPr="00F44042">
        <w:rPr>
          <w:rFonts w:ascii="Tahoma" w:hAnsi="Tahoma" w:cs="Tahoma"/>
          <w:color w:val="545454"/>
          <w:sz w:val="22"/>
        </w:rPr>
        <w:t xml:space="preserve"> at some future point (to be decided). </w:t>
      </w:r>
      <w:r w:rsidR="00E657DC" w:rsidRPr="00F44042">
        <w:rPr>
          <w:rFonts w:ascii="Tahoma" w:hAnsi="Tahoma" w:cs="Tahoma"/>
          <w:color w:val="545454"/>
          <w:sz w:val="22"/>
        </w:rPr>
        <w:t xml:space="preserve">Progress against the implementation and delivery of the </w:t>
      </w:r>
      <w:r w:rsidR="00652987">
        <w:rPr>
          <w:rFonts w:ascii="Tahoma" w:hAnsi="Tahoma" w:cs="Tahoma"/>
          <w:color w:val="545454"/>
          <w:sz w:val="22"/>
        </w:rPr>
        <w:t xml:space="preserve">action </w:t>
      </w:r>
      <w:r w:rsidR="00E657DC" w:rsidRPr="00F44042">
        <w:rPr>
          <w:rFonts w:ascii="Tahoma" w:hAnsi="Tahoma" w:cs="Tahoma"/>
          <w:color w:val="545454"/>
          <w:sz w:val="22"/>
        </w:rPr>
        <w:t>plans will al</w:t>
      </w:r>
      <w:r w:rsidR="00F44042" w:rsidRPr="00F44042">
        <w:rPr>
          <w:rFonts w:ascii="Tahoma" w:hAnsi="Tahoma" w:cs="Tahoma"/>
          <w:color w:val="545454"/>
          <w:sz w:val="22"/>
        </w:rPr>
        <w:t xml:space="preserve">so be monitored and reported on at the next annual inspection. </w:t>
      </w:r>
    </w:p>
    <w:tbl>
      <w:tblPr>
        <w:tblpPr w:leftFromText="180" w:rightFromText="180" w:vertAnchor="text" w:horzAnchor="margin" w:tblpXSpec="center" w:tblpY="428"/>
        <w:tblW w:w="138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0"/>
        <w:gridCol w:w="3880"/>
        <w:gridCol w:w="6682"/>
      </w:tblGrid>
      <w:tr w:rsidR="00C0442B" w:rsidRPr="00C0442B" w14:paraId="72405879" w14:textId="77777777" w:rsidTr="00C0442B">
        <w:trPr>
          <w:trHeight w:val="192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01F1F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36"/>
                <w:szCs w:val="36"/>
                <w:lang w:eastAsia="en-GB" w:bidi="ar-SA"/>
              </w:rPr>
            </w:pPr>
            <w:r w:rsidRPr="00C0442B">
              <w:rPr>
                <w:b/>
                <w:bCs/>
                <w:color w:val="000000" w:themeColor="text1"/>
                <w:kern w:val="24"/>
                <w:sz w:val="20"/>
                <w:szCs w:val="20"/>
                <w:lang w:eastAsia="en-GB" w:bidi="ar-SA"/>
              </w:rPr>
              <w:t xml:space="preserve">Term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6C566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36"/>
                <w:szCs w:val="36"/>
                <w:lang w:eastAsia="en-GB" w:bidi="ar-SA"/>
              </w:rPr>
            </w:pPr>
            <w:r w:rsidRPr="00C0442B">
              <w:rPr>
                <w:b/>
                <w:bCs/>
                <w:color w:val="000000" w:themeColor="text1"/>
                <w:kern w:val="24"/>
                <w:sz w:val="20"/>
                <w:szCs w:val="20"/>
                <w:lang w:eastAsia="en-GB" w:bidi="ar-SA"/>
              </w:rPr>
              <w:t xml:space="preserve">Definition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FAB6D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36"/>
                <w:szCs w:val="36"/>
                <w:lang w:eastAsia="en-GB" w:bidi="ar-SA"/>
              </w:rPr>
            </w:pPr>
            <w:r w:rsidRPr="00C0442B">
              <w:rPr>
                <w:b/>
                <w:bCs/>
                <w:color w:val="000000" w:themeColor="text1"/>
                <w:kern w:val="24"/>
                <w:sz w:val="20"/>
                <w:szCs w:val="20"/>
                <w:lang w:eastAsia="en-GB" w:bidi="ar-SA"/>
              </w:rPr>
              <w:t>Additional comment</w:t>
            </w:r>
          </w:p>
        </w:tc>
      </w:tr>
      <w:tr w:rsidR="00C0442B" w:rsidRPr="00C0442B" w14:paraId="3626DDAD" w14:textId="77777777" w:rsidTr="00BA6EF8">
        <w:trPr>
          <w:trHeight w:val="956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F1F1B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>Agreed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9201A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  <w:proofErr w:type="gramStart"/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>All of</w:t>
            </w:r>
            <w:proofErr w:type="gramEnd"/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 xml:space="preserve"> the recommendation is agreed with, can be achieved and is affordable.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188B8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 xml:space="preserve">The response should clearly explain how the recommendation will be achieved along with timescales. Actions should be as SMART (Specific, </w:t>
            </w:r>
            <w:proofErr w:type="spellStart"/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>Measureable</w:t>
            </w:r>
            <w:proofErr w:type="spellEnd"/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 xml:space="preserve">, Achievable, Realistic and Time-bound) as possible. Actions should be specific enough to be tracked for progress.  </w:t>
            </w:r>
          </w:p>
        </w:tc>
      </w:tr>
      <w:tr w:rsidR="00C0442B" w:rsidRPr="00C0442B" w14:paraId="549AAF9C" w14:textId="77777777" w:rsidTr="00BA6EF8">
        <w:trPr>
          <w:trHeight w:val="1695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2FFBB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lastRenderedPageBreak/>
              <w:t>Partly Agreed</w:t>
            </w:r>
          </w:p>
          <w:p w14:paraId="4FE96028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AB35A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>Only part of the recommendation is agreed with, is achievable, affordable and will be implemented.</w:t>
            </w:r>
          </w:p>
          <w:p w14:paraId="665F4ED9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 xml:space="preserve">This might be because we cannot implement the whole recommendation because of commissioning, policy, operational or affordability reasons. 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0BBC9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 xml:space="preserve">The response must state clearly which part of the recommendation will be implemented along with SMART actions and tracked for progress. </w:t>
            </w:r>
          </w:p>
          <w:p w14:paraId="27110FDF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 xml:space="preserve">There </w:t>
            </w:r>
            <w:r w:rsidRPr="00C0442B">
              <w:rPr>
                <w:b/>
                <w:bCs/>
                <w:color w:val="000000" w:themeColor="text1"/>
                <w:kern w:val="24"/>
                <w:sz w:val="20"/>
                <w:szCs w:val="20"/>
                <w:lang w:eastAsia="en-GB" w:bidi="ar-SA"/>
              </w:rPr>
              <w:t>mus</w:t>
            </w: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>t be an explanation of why we cannot fully agree the recommendation - this must state clearly whether this is due to commissioning, policy, operational or affordability reasons.</w:t>
            </w:r>
          </w:p>
        </w:tc>
      </w:tr>
      <w:tr w:rsidR="00C0442B" w:rsidRPr="00C0442B" w14:paraId="7DA78B8A" w14:textId="77777777" w:rsidTr="00BA6EF8">
        <w:trPr>
          <w:trHeight w:val="1252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FC618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>Not Agreed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F5912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 xml:space="preserve">The recommendation is not agreed and will not be implemented.  </w:t>
            </w:r>
          </w:p>
          <w:p w14:paraId="32B8AC8E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>This might be because of commissioning, policy, operational or affordability reasons.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09315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>The response must clearly state the reasons why we have chosen this option.</w:t>
            </w:r>
          </w:p>
          <w:p w14:paraId="03D7821F" w14:textId="77777777" w:rsidR="00C0442B" w:rsidRPr="00C0442B" w:rsidRDefault="00C0442B" w:rsidP="00BA6EF8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 xml:space="preserve">There </w:t>
            </w:r>
            <w:r w:rsidRPr="00C0442B">
              <w:rPr>
                <w:b/>
                <w:bCs/>
                <w:color w:val="000000" w:themeColor="text1"/>
                <w:kern w:val="24"/>
                <w:sz w:val="20"/>
                <w:szCs w:val="20"/>
                <w:lang w:eastAsia="en-GB" w:bidi="ar-SA"/>
              </w:rPr>
              <w:t xml:space="preserve">must </w:t>
            </w:r>
            <w:r w:rsidRPr="00C0442B">
              <w:rPr>
                <w:color w:val="000000" w:themeColor="text1"/>
                <w:kern w:val="24"/>
                <w:sz w:val="20"/>
                <w:szCs w:val="20"/>
                <w:lang w:eastAsia="en-GB" w:bidi="ar-SA"/>
              </w:rPr>
              <w:t>be an explanation of why we cannot agree the recommendation - this must state clearly whether this is due to commissioning, policy, operational or affordability reasons.</w:t>
            </w:r>
          </w:p>
        </w:tc>
      </w:tr>
    </w:tbl>
    <w:p w14:paraId="56E890E9" w14:textId="77777777" w:rsidR="00C0442B" w:rsidRDefault="00C0442B" w:rsidP="00E657DC">
      <w:pPr>
        <w:spacing w:line="276" w:lineRule="auto"/>
        <w:jc w:val="both"/>
        <w:rPr>
          <w:color w:val="545454"/>
          <w:sz w:val="21"/>
          <w:szCs w:val="21"/>
        </w:rPr>
      </w:pPr>
    </w:p>
    <w:p w14:paraId="0CD0DA9B" w14:textId="35AAF206" w:rsidR="002512CA" w:rsidRDefault="00EA1EA1">
      <w:pPr>
        <w:rPr>
          <w:sz w:val="22"/>
        </w:rPr>
      </w:pPr>
      <w:r>
        <w:rPr>
          <w:sz w:val="22"/>
        </w:rPr>
        <w:t>ACTION PLAN:  HM</w:t>
      </w:r>
      <w:r w:rsidR="002512CA">
        <w:rPr>
          <w:sz w:val="22"/>
        </w:rPr>
        <w:t>IP REPORT</w:t>
      </w:r>
    </w:p>
    <w:p w14:paraId="435F20C2" w14:textId="212C3DF0" w:rsidR="002512CA" w:rsidRDefault="00F44042">
      <w:pPr>
        <w:rPr>
          <w:sz w:val="22"/>
        </w:rPr>
      </w:pPr>
      <w:r>
        <w:rPr>
          <w:sz w:val="22"/>
        </w:rPr>
        <w:t>CRC or NPS Division:</w:t>
      </w:r>
    </w:p>
    <w:tbl>
      <w:tblPr>
        <w:tblW w:w="15168" w:type="dxa"/>
        <w:tblInd w:w="-572" w:type="dxa"/>
        <w:tblBorders>
          <w:top w:val="single" w:sz="4" w:space="0" w:color="7F4098"/>
          <w:left w:val="single" w:sz="4" w:space="0" w:color="7F4098"/>
          <w:bottom w:val="single" w:sz="4" w:space="0" w:color="7F4098"/>
          <w:right w:val="single" w:sz="4" w:space="0" w:color="7F4098"/>
          <w:insideH w:val="single" w:sz="4" w:space="0" w:color="7F4098"/>
          <w:insideV w:val="single" w:sz="4" w:space="0" w:color="7F4098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6663"/>
        <w:gridCol w:w="1984"/>
        <w:gridCol w:w="1985"/>
      </w:tblGrid>
      <w:tr w:rsidR="002512CA" w14:paraId="555EBD2D" w14:textId="77777777" w:rsidTr="00F07E4E">
        <w:tc>
          <w:tcPr>
            <w:tcW w:w="709" w:type="dxa"/>
            <w:tcBorders>
              <w:top w:val="single" w:sz="4" w:space="0" w:color="7F4098"/>
              <w:left w:val="single" w:sz="4" w:space="0" w:color="7F4098"/>
              <w:bottom w:val="single" w:sz="4" w:space="0" w:color="7F4098"/>
              <w:right w:val="single" w:sz="4" w:space="0" w:color="7F4098"/>
              <w:tl2br w:val="nil"/>
              <w:tr2bl w:val="nil"/>
            </w:tcBorders>
            <w:shd w:val="clear" w:color="auto" w:fill="7F4098"/>
          </w:tcPr>
          <w:p w14:paraId="33789203" w14:textId="77777777" w:rsidR="002512CA" w:rsidRDefault="002512CA" w:rsidP="00F07E4E">
            <w:pPr>
              <w:pStyle w:val="TableTex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1.</w:t>
            </w:r>
          </w:p>
          <w:p w14:paraId="33864745" w14:textId="77777777" w:rsidR="002512CA" w:rsidRPr="0050651E" w:rsidRDefault="002512CA" w:rsidP="00F07E4E">
            <w:pPr>
              <w:pStyle w:val="TableText"/>
              <w:rPr>
                <w:b/>
                <w:color w:val="FFFFFF"/>
                <w:sz w:val="18"/>
                <w:szCs w:val="18"/>
              </w:rPr>
            </w:pPr>
            <w:r w:rsidRPr="0050651E">
              <w:rPr>
                <w:b/>
                <w:color w:val="FFFFFF"/>
                <w:sz w:val="18"/>
                <w:szCs w:val="18"/>
              </w:rPr>
              <w:t>Rec No</w:t>
            </w:r>
          </w:p>
        </w:tc>
        <w:tc>
          <w:tcPr>
            <w:tcW w:w="2410" w:type="dxa"/>
            <w:tcBorders>
              <w:top w:val="single" w:sz="4" w:space="0" w:color="7F4098"/>
              <w:left w:val="single" w:sz="4" w:space="0" w:color="7F4098"/>
              <w:bottom w:val="single" w:sz="4" w:space="0" w:color="7F4098"/>
              <w:right w:val="single" w:sz="4" w:space="0" w:color="7F4098"/>
              <w:tl2br w:val="nil"/>
              <w:tr2bl w:val="nil"/>
            </w:tcBorders>
            <w:shd w:val="clear" w:color="auto" w:fill="7F4098"/>
          </w:tcPr>
          <w:p w14:paraId="4168F52A" w14:textId="77777777" w:rsidR="002512CA" w:rsidRDefault="002512CA" w:rsidP="00F07E4E">
            <w:pPr>
              <w:pStyle w:val="TableTex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2. </w:t>
            </w:r>
          </w:p>
          <w:p w14:paraId="72921097" w14:textId="77777777" w:rsidR="002512CA" w:rsidRPr="0050651E" w:rsidRDefault="002512CA" w:rsidP="00F07E4E">
            <w:pPr>
              <w:pStyle w:val="TableTex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Recommendation</w:t>
            </w:r>
          </w:p>
        </w:tc>
        <w:tc>
          <w:tcPr>
            <w:tcW w:w="1417" w:type="dxa"/>
            <w:tcBorders>
              <w:top w:val="single" w:sz="4" w:space="0" w:color="7F4098"/>
              <w:left w:val="single" w:sz="4" w:space="0" w:color="7F4098"/>
              <w:bottom w:val="single" w:sz="4" w:space="0" w:color="7F4098"/>
              <w:right w:val="single" w:sz="4" w:space="0" w:color="7F4098"/>
              <w:tl2br w:val="nil"/>
              <w:tr2bl w:val="nil"/>
            </w:tcBorders>
            <w:shd w:val="clear" w:color="auto" w:fill="7F4098"/>
          </w:tcPr>
          <w:p w14:paraId="689363DE" w14:textId="77777777" w:rsidR="002512CA" w:rsidRPr="0050651E" w:rsidRDefault="002512CA" w:rsidP="00F07E4E">
            <w:pPr>
              <w:pStyle w:val="TableTex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3. Agreed/Partly Agreed/Not Agreed</w:t>
            </w:r>
          </w:p>
        </w:tc>
        <w:tc>
          <w:tcPr>
            <w:tcW w:w="6663" w:type="dxa"/>
            <w:tcBorders>
              <w:top w:val="single" w:sz="4" w:space="0" w:color="7F4098"/>
              <w:left w:val="single" w:sz="4" w:space="0" w:color="7F4098"/>
              <w:bottom w:val="single" w:sz="4" w:space="0" w:color="7F4098"/>
              <w:right w:val="single" w:sz="4" w:space="0" w:color="7F4098"/>
              <w:tl2br w:val="nil"/>
              <w:tr2bl w:val="nil"/>
            </w:tcBorders>
            <w:shd w:val="clear" w:color="auto" w:fill="7F4098"/>
          </w:tcPr>
          <w:p w14:paraId="796B34F4" w14:textId="77777777" w:rsidR="002512CA" w:rsidRDefault="002512CA" w:rsidP="00F07E4E">
            <w:pPr>
              <w:pStyle w:val="TableTex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4. </w:t>
            </w:r>
          </w:p>
          <w:p w14:paraId="20DB77C4" w14:textId="77777777" w:rsidR="002512CA" w:rsidRDefault="002512CA" w:rsidP="00F07E4E">
            <w:pPr>
              <w:pStyle w:val="TableTex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Response</w:t>
            </w:r>
          </w:p>
          <w:p w14:paraId="1E8E6F40" w14:textId="77777777" w:rsidR="002512CA" w:rsidRPr="0050651E" w:rsidRDefault="002512CA" w:rsidP="00F07E4E">
            <w:pPr>
              <w:pStyle w:val="TableTex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Action Taken/Planned</w:t>
            </w:r>
          </w:p>
        </w:tc>
        <w:tc>
          <w:tcPr>
            <w:tcW w:w="1984" w:type="dxa"/>
            <w:tcBorders>
              <w:top w:val="single" w:sz="4" w:space="0" w:color="7F4098"/>
              <w:left w:val="single" w:sz="4" w:space="0" w:color="7F4098"/>
              <w:bottom w:val="single" w:sz="4" w:space="0" w:color="7F4098"/>
              <w:right w:val="single" w:sz="4" w:space="0" w:color="7F4098"/>
              <w:tl2br w:val="nil"/>
              <w:tr2bl w:val="nil"/>
            </w:tcBorders>
            <w:shd w:val="clear" w:color="auto" w:fill="7F4098"/>
          </w:tcPr>
          <w:p w14:paraId="594EA3F2" w14:textId="77777777" w:rsidR="002512CA" w:rsidRDefault="002512CA" w:rsidP="00F07E4E">
            <w:pPr>
              <w:pStyle w:val="TableTex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5. </w:t>
            </w:r>
          </w:p>
          <w:p w14:paraId="38F44F82" w14:textId="65DFB9B7" w:rsidR="002512CA" w:rsidRPr="0050651E" w:rsidRDefault="002512CA" w:rsidP="00F07E4E">
            <w:pPr>
              <w:pStyle w:val="TableTex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Responsible</w:t>
            </w:r>
            <w:r w:rsidR="001B011C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</w:t>
            </w:r>
            <w:r w:rsidR="001B011C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Policy Lead</w:t>
            </w:r>
          </w:p>
        </w:tc>
        <w:tc>
          <w:tcPr>
            <w:tcW w:w="1985" w:type="dxa"/>
            <w:tcBorders>
              <w:top w:val="single" w:sz="4" w:space="0" w:color="7F4098"/>
              <w:left w:val="single" w:sz="4" w:space="0" w:color="7F4098"/>
              <w:bottom w:val="single" w:sz="4" w:space="0" w:color="7F4098"/>
              <w:right w:val="single" w:sz="4" w:space="0" w:color="7F4098"/>
              <w:tl2br w:val="nil"/>
              <w:tr2bl w:val="nil"/>
            </w:tcBorders>
            <w:shd w:val="clear" w:color="auto" w:fill="7F4098"/>
          </w:tcPr>
          <w:p w14:paraId="0F9B0AD7" w14:textId="77777777" w:rsidR="002512CA" w:rsidRDefault="002512CA" w:rsidP="00F07E4E">
            <w:pPr>
              <w:pStyle w:val="TableTex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6. </w:t>
            </w:r>
          </w:p>
          <w:p w14:paraId="49FBA110" w14:textId="77777777" w:rsidR="002512CA" w:rsidRPr="0050651E" w:rsidRDefault="002512CA" w:rsidP="00F07E4E">
            <w:pPr>
              <w:pStyle w:val="TableText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Target Date</w:t>
            </w:r>
          </w:p>
        </w:tc>
      </w:tr>
      <w:tr w:rsidR="002512CA" w14:paraId="1367BE5A" w14:textId="77777777" w:rsidTr="00F07E4E">
        <w:tc>
          <w:tcPr>
            <w:tcW w:w="709" w:type="dxa"/>
            <w:shd w:val="clear" w:color="auto" w:fill="auto"/>
          </w:tcPr>
          <w:p w14:paraId="2E8C4370" w14:textId="77777777" w:rsidR="002512CA" w:rsidRPr="002512CA" w:rsidRDefault="002512CA" w:rsidP="00F07E4E">
            <w:pPr>
              <w:pStyle w:val="TableText"/>
              <w:rPr>
                <w:sz w:val="22"/>
              </w:rPr>
            </w:pPr>
          </w:p>
        </w:tc>
        <w:tc>
          <w:tcPr>
            <w:tcW w:w="2410" w:type="dxa"/>
          </w:tcPr>
          <w:p w14:paraId="5603DC3B" w14:textId="77777777" w:rsidR="002512CA" w:rsidRPr="002512CA" w:rsidRDefault="002512CA" w:rsidP="00F07E4E">
            <w:pPr>
              <w:pStyle w:val="TableText"/>
              <w:rPr>
                <w:sz w:val="22"/>
              </w:rPr>
            </w:pPr>
          </w:p>
        </w:tc>
        <w:tc>
          <w:tcPr>
            <w:tcW w:w="1417" w:type="dxa"/>
          </w:tcPr>
          <w:p w14:paraId="6D249447" w14:textId="77777777" w:rsidR="002512CA" w:rsidRPr="002512CA" w:rsidRDefault="002512CA" w:rsidP="00F07E4E">
            <w:pPr>
              <w:pStyle w:val="TableText"/>
              <w:rPr>
                <w:sz w:val="22"/>
              </w:rPr>
            </w:pPr>
          </w:p>
        </w:tc>
        <w:tc>
          <w:tcPr>
            <w:tcW w:w="6663" w:type="dxa"/>
          </w:tcPr>
          <w:p w14:paraId="2F59679F" w14:textId="77777777" w:rsidR="002512CA" w:rsidRPr="002512CA" w:rsidRDefault="002512CA" w:rsidP="00F07E4E">
            <w:pPr>
              <w:pStyle w:val="TableText"/>
              <w:rPr>
                <w:sz w:val="22"/>
              </w:rPr>
            </w:pPr>
          </w:p>
        </w:tc>
        <w:tc>
          <w:tcPr>
            <w:tcW w:w="1984" w:type="dxa"/>
          </w:tcPr>
          <w:p w14:paraId="13E9141C" w14:textId="77777777" w:rsidR="002512CA" w:rsidRPr="002512CA" w:rsidRDefault="002512CA" w:rsidP="00F07E4E">
            <w:pPr>
              <w:pStyle w:val="TableText"/>
              <w:rPr>
                <w:sz w:val="22"/>
              </w:rPr>
            </w:pPr>
          </w:p>
        </w:tc>
        <w:tc>
          <w:tcPr>
            <w:tcW w:w="1985" w:type="dxa"/>
          </w:tcPr>
          <w:p w14:paraId="6FB52560" w14:textId="77777777" w:rsidR="002512CA" w:rsidRPr="002512CA" w:rsidRDefault="002512CA" w:rsidP="00F07E4E">
            <w:pPr>
              <w:pStyle w:val="TableText"/>
              <w:rPr>
                <w:sz w:val="22"/>
              </w:rPr>
            </w:pPr>
          </w:p>
        </w:tc>
      </w:tr>
    </w:tbl>
    <w:p w14:paraId="0DFE3A85" w14:textId="77777777" w:rsidR="002512CA" w:rsidRPr="002512CA" w:rsidRDefault="002512CA">
      <w:pPr>
        <w:rPr>
          <w:sz w:val="22"/>
        </w:rPr>
      </w:pPr>
    </w:p>
    <w:p w14:paraId="6D17C027" w14:textId="77777777" w:rsidR="002512CA" w:rsidRDefault="002512CA"/>
    <w:p w14:paraId="43338F14" w14:textId="77777777" w:rsidR="002512CA" w:rsidRDefault="002512CA"/>
    <w:p w14:paraId="2C04D64C" w14:textId="77777777" w:rsidR="002512CA" w:rsidRDefault="002512CA"/>
    <w:p w14:paraId="509DE7E4" w14:textId="77777777" w:rsidR="002512CA" w:rsidRDefault="002512CA"/>
    <w:p w14:paraId="54D5FE34" w14:textId="77777777" w:rsidR="002512CA" w:rsidRDefault="002512CA"/>
    <w:p w14:paraId="3085EBB4" w14:textId="77777777" w:rsidR="002512CA" w:rsidRDefault="002512CA"/>
    <w:p w14:paraId="1CB037ED" w14:textId="77777777" w:rsidR="002512CA" w:rsidRDefault="002512CA"/>
    <w:p w14:paraId="2F5E4947" w14:textId="77777777" w:rsidR="002512CA" w:rsidRDefault="002512CA"/>
    <w:p w14:paraId="4F2DFBE3" w14:textId="77777777" w:rsidR="002512CA" w:rsidRDefault="002512CA"/>
    <w:p w14:paraId="32251E2A" w14:textId="77777777" w:rsidR="002512CA" w:rsidRDefault="002512CA"/>
    <w:p w14:paraId="5502FDE9" w14:textId="77777777" w:rsidR="002512CA" w:rsidRDefault="002512CA"/>
    <w:sectPr w:rsidR="002512CA" w:rsidSect="0050651E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00A1" w14:textId="77777777" w:rsidR="0050651E" w:rsidRDefault="0050651E" w:rsidP="0050651E">
      <w:pPr>
        <w:spacing w:after="0" w:line="240" w:lineRule="auto"/>
      </w:pPr>
      <w:r>
        <w:separator/>
      </w:r>
    </w:p>
  </w:endnote>
  <w:endnote w:type="continuationSeparator" w:id="0">
    <w:p w14:paraId="5266765F" w14:textId="77777777" w:rsidR="0050651E" w:rsidRDefault="0050651E" w:rsidP="0050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CB0D" w14:textId="77777777" w:rsidR="0050651E" w:rsidRDefault="0050651E">
    <w:pPr>
      <w:pStyle w:val="Footer"/>
    </w:pPr>
  </w:p>
  <w:p w14:paraId="6A8D984C" w14:textId="77777777" w:rsidR="0050651E" w:rsidRDefault="0050651E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856B7E1" wp14:editId="31D933FE">
          <wp:simplePos x="0" y="0"/>
          <wp:positionH relativeFrom="page">
            <wp:posOffset>18415</wp:posOffset>
          </wp:positionH>
          <wp:positionV relativeFrom="bottomMargin">
            <wp:posOffset>2540</wp:posOffset>
          </wp:positionV>
          <wp:extent cx="10639425" cy="745490"/>
          <wp:effectExtent l="0" t="0" r="9525" b="0"/>
          <wp:wrapNone/>
          <wp:docPr id="1" name="Picture 1" descr="Decorative footer image" title="Decorative 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corative footer image" title="Decorative footer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942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0F64" w14:textId="77777777" w:rsidR="0050651E" w:rsidRDefault="0050651E" w:rsidP="0050651E">
      <w:pPr>
        <w:spacing w:after="0" w:line="240" w:lineRule="auto"/>
      </w:pPr>
      <w:r>
        <w:separator/>
      </w:r>
    </w:p>
  </w:footnote>
  <w:footnote w:type="continuationSeparator" w:id="0">
    <w:p w14:paraId="00D948D0" w14:textId="77777777" w:rsidR="0050651E" w:rsidRDefault="0050651E" w:rsidP="00506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1E"/>
    <w:rsid w:val="00000303"/>
    <w:rsid w:val="001B011C"/>
    <w:rsid w:val="00225C2B"/>
    <w:rsid w:val="002512CA"/>
    <w:rsid w:val="003C276A"/>
    <w:rsid w:val="004A6434"/>
    <w:rsid w:val="0050651E"/>
    <w:rsid w:val="005140BE"/>
    <w:rsid w:val="005424B8"/>
    <w:rsid w:val="00652987"/>
    <w:rsid w:val="00765EB6"/>
    <w:rsid w:val="00801A94"/>
    <w:rsid w:val="00894932"/>
    <w:rsid w:val="008F6AF5"/>
    <w:rsid w:val="00C026D5"/>
    <w:rsid w:val="00C0442B"/>
    <w:rsid w:val="00C328C8"/>
    <w:rsid w:val="00CB7128"/>
    <w:rsid w:val="00DE0A2A"/>
    <w:rsid w:val="00E657DC"/>
    <w:rsid w:val="00EA1EA1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A52371"/>
  <w15:chartTrackingRefBased/>
  <w15:docId w15:val="{8F6D31D7-073D-440C-970F-9CB529FC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51E"/>
    <w:pPr>
      <w:spacing w:after="240" w:line="264" w:lineRule="auto"/>
    </w:pPr>
    <w:rPr>
      <w:rFonts w:ascii="Arial" w:eastAsia="Calibri" w:hAnsi="Arial" w:cs="Arial"/>
      <w:sz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1E"/>
  </w:style>
  <w:style w:type="paragraph" w:styleId="Footer">
    <w:name w:val="footer"/>
    <w:basedOn w:val="Normal"/>
    <w:link w:val="FooterChar"/>
    <w:uiPriority w:val="99"/>
    <w:unhideWhenUsed/>
    <w:rsid w:val="0050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1E"/>
  </w:style>
  <w:style w:type="paragraph" w:customStyle="1" w:styleId="TableText">
    <w:name w:val="Table Text"/>
    <w:basedOn w:val="Normal"/>
    <w:qFormat/>
    <w:rsid w:val="0050651E"/>
    <w:pPr>
      <w:spacing w:after="0"/>
    </w:pPr>
  </w:style>
  <w:style w:type="table" w:styleId="TableGrid">
    <w:name w:val="Table Grid"/>
    <w:basedOn w:val="TableNormal"/>
    <w:uiPriority w:val="39"/>
    <w:rsid w:val="00E6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2F63-F1C7-4B40-AB47-350C3E77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Evenden, Roz</dc:creator>
  <cp:keywords/>
  <dc:description/>
  <cp:lastModifiedBy>Mercer, Helen (HMI Probation)</cp:lastModifiedBy>
  <cp:revision>2</cp:revision>
  <dcterms:created xsi:type="dcterms:W3CDTF">2018-03-29T11:04:00Z</dcterms:created>
  <dcterms:modified xsi:type="dcterms:W3CDTF">2018-03-29T11:04:00Z</dcterms:modified>
</cp:coreProperties>
</file>