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9294" w14:textId="58D133F3" w:rsidR="003630CE" w:rsidRPr="00E8095F" w:rsidRDefault="002A5FB0" w:rsidP="003B576B">
      <w:pPr>
        <w:jc w:val="both"/>
        <w:rPr>
          <w:b/>
          <w:bCs/>
          <w:sz w:val="28"/>
          <w:szCs w:val="28"/>
        </w:rPr>
      </w:pPr>
      <w:r w:rsidRPr="00E8095F">
        <w:rPr>
          <w:b/>
          <w:bCs/>
          <w:noProof/>
        </w:rPr>
        <w:drawing>
          <wp:anchor distT="0" distB="0" distL="114300" distR="114300" simplePos="0" relativeHeight="251658240" behindDoc="0" locked="0" layoutInCell="1" allowOverlap="1" wp14:anchorId="3E02C035" wp14:editId="2F2F048C">
            <wp:simplePos x="0" y="0"/>
            <wp:positionH relativeFrom="column">
              <wp:posOffset>4490626</wp:posOffset>
            </wp:positionH>
            <wp:positionV relativeFrom="paragraph">
              <wp:posOffset>126</wp:posOffset>
            </wp:positionV>
            <wp:extent cx="1025179" cy="871094"/>
            <wp:effectExtent l="0" t="0" r="3810" b="5715"/>
            <wp:wrapSquare wrapText="bothSides"/>
            <wp:docPr id="2" name="Picture 2" descr="G:\local\HMCPS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cal\HMCPSI Logo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177" cy="8736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95F" w:rsidRPr="00E8095F">
        <w:rPr>
          <w:b/>
          <w:bCs/>
          <w:sz w:val="28"/>
          <w:szCs w:val="28"/>
        </w:rPr>
        <w:t>Annex A</w:t>
      </w:r>
    </w:p>
    <w:p w14:paraId="4AD100F7" w14:textId="77777777" w:rsidR="00B24094" w:rsidRDefault="00B24094" w:rsidP="003B576B">
      <w:pPr>
        <w:jc w:val="both"/>
        <w:rPr>
          <w:b/>
          <w:bCs/>
          <w:sz w:val="22"/>
          <w:szCs w:val="22"/>
          <w:u w:val="single"/>
        </w:rPr>
      </w:pPr>
    </w:p>
    <w:p w14:paraId="42CA8AAB" w14:textId="77777777" w:rsidR="000E143D" w:rsidRDefault="000E143D" w:rsidP="003B576B">
      <w:pPr>
        <w:jc w:val="both"/>
        <w:rPr>
          <w:b/>
          <w:bCs/>
          <w:sz w:val="22"/>
          <w:szCs w:val="22"/>
          <w:u w:val="single"/>
        </w:rPr>
      </w:pPr>
    </w:p>
    <w:p w14:paraId="1AA2D9B8" w14:textId="77777777" w:rsidR="000E143D" w:rsidRDefault="000E143D" w:rsidP="003B576B">
      <w:pPr>
        <w:jc w:val="both"/>
        <w:rPr>
          <w:b/>
          <w:bCs/>
          <w:sz w:val="22"/>
          <w:szCs w:val="22"/>
          <w:u w:val="single"/>
        </w:rPr>
      </w:pPr>
    </w:p>
    <w:p w14:paraId="350D9667" w14:textId="221A9426" w:rsidR="00465410" w:rsidRPr="00F72276" w:rsidRDefault="13282B79" w:rsidP="003B576B">
      <w:pPr>
        <w:jc w:val="both"/>
        <w:rPr>
          <w:b/>
          <w:bCs/>
          <w:sz w:val="22"/>
          <w:szCs w:val="22"/>
          <w:u w:val="single"/>
        </w:rPr>
      </w:pPr>
      <w:bookmarkStart w:id="0" w:name="_Int_Xh8HvBVb"/>
      <w:r w:rsidRPr="0D8B6098">
        <w:rPr>
          <w:b/>
          <w:bCs/>
          <w:sz w:val="22"/>
          <w:szCs w:val="22"/>
          <w:u w:val="single"/>
        </w:rPr>
        <w:t>SFO</w:t>
      </w:r>
      <w:bookmarkEnd w:id="0"/>
      <w:r w:rsidRPr="0D8B6098">
        <w:rPr>
          <w:b/>
          <w:bCs/>
          <w:sz w:val="22"/>
          <w:szCs w:val="22"/>
          <w:u w:val="single"/>
        </w:rPr>
        <w:t xml:space="preserve"> Disclosure</w:t>
      </w:r>
      <w:r w:rsidR="661E6B93" w:rsidRPr="0D8B6098">
        <w:rPr>
          <w:b/>
          <w:bCs/>
          <w:sz w:val="22"/>
          <w:szCs w:val="22"/>
          <w:u w:val="single"/>
        </w:rPr>
        <w:t xml:space="preserve"> - inspection</w:t>
      </w:r>
      <w:r w:rsidR="00704632">
        <w:rPr>
          <w:b/>
          <w:bCs/>
          <w:sz w:val="22"/>
          <w:szCs w:val="22"/>
          <w:u w:val="single"/>
        </w:rPr>
        <w:t xml:space="preserve"> </w:t>
      </w:r>
      <w:r w:rsidR="0014773F">
        <w:rPr>
          <w:b/>
          <w:bCs/>
          <w:sz w:val="22"/>
          <w:szCs w:val="22"/>
          <w:u w:val="single"/>
        </w:rPr>
        <w:t>scope</w:t>
      </w:r>
    </w:p>
    <w:p w14:paraId="64D490FD" w14:textId="49CB2A87" w:rsidR="00465410" w:rsidRPr="00F72276" w:rsidRDefault="00465410" w:rsidP="003B576B">
      <w:pPr>
        <w:jc w:val="both"/>
        <w:rPr>
          <w:sz w:val="22"/>
          <w:szCs w:val="22"/>
        </w:rPr>
      </w:pPr>
    </w:p>
    <w:p w14:paraId="023B1420" w14:textId="2F7FC14E" w:rsidR="00A74FB6" w:rsidRPr="00F72276" w:rsidRDefault="00A74FB6" w:rsidP="003B576B">
      <w:pPr>
        <w:jc w:val="both"/>
        <w:rPr>
          <w:sz w:val="22"/>
          <w:szCs w:val="22"/>
        </w:rPr>
      </w:pPr>
    </w:p>
    <w:p w14:paraId="4ED14E8A" w14:textId="77777777" w:rsidR="00A74FB6" w:rsidRPr="00F72276" w:rsidRDefault="00A74FB6" w:rsidP="00A74FB6">
      <w:pPr>
        <w:numPr>
          <w:ilvl w:val="0"/>
          <w:numId w:val="10"/>
        </w:numPr>
        <w:contextualSpacing/>
        <w:jc w:val="both"/>
        <w:rPr>
          <w:rFonts w:eastAsia="Calibri"/>
          <w:b/>
          <w:sz w:val="22"/>
          <w:szCs w:val="22"/>
          <w:u w:val="single"/>
          <w:lang w:eastAsia="en-US"/>
        </w:rPr>
      </w:pPr>
      <w:r w:rsidRPr="00F72276">
        <w:rPr>
          <w:rFonts w:eastAsia="Calibri"/>
          <w:b/>
          <w:sz w:val="22"/>
          <w:szCs w:val="22"/>
          <w:u w:val="single"/>
          <w:lang w:eastAsia="en-US"/>
        </w:rPr>
        <w:t>Introduction</w:t>
      </w:r>
    </w:p>
    <w:p w14:paraId="4EBED880" w14:textId="77777777" w:rsidR="00A74FB6" w:rsidRPr="00F72276" w:rsidRDefault="00A74FB6" w:rsidP="00262828">
      <w:pPr>
        <w:contextualSpacing/>
        <w:jc w:val="both"/>
        <w:rPr>
          <w:rFonts w:eastAsia="Calibri"/>
          <w:b/>
          <w:sz w:val="22"/>
          <w:szCs w:val="22"/>
          <w:lang w:eastAsia="en-US"/>
        </w:rPr>
      </w:pPr>
    </w:p>
    <w:p w14:paraId="4E65AC43" w14:textId="1F67EA7E" w:rsidR="00B02E15" w:rsidRDefault="00774868" w:rsidP="1FCAC789">
      <w:pPr>
        <w:contextualSpacing/>
        <w:rPr>
          <w:rFonts w:eastAsia="Calibri"/>
          <w:sz w:val="22"/>
          <w:szCs w:val="22"/>
          <w:lang w:eastAsia="en-US"/>
        </w:rPr>
      </w:pPr>
      <w:r w:rsidRPr="1FCAC789">
        <w:rPr>
          <w:rFonts w:eastAsia="Calibri"/>
          <w:sz w:val="22"/>
          <w:szCs w:val="22"/>
          <w:lang w:eastAsia="en-US"/>
        </w:rPr>
        <w:t>We have a statutory duty to</w:t>
      </w:r>
      <w:r w:rsidR="001F78BA" w:rsidRPr="1FCAC789">
        <w:rPr>
          <w:rFonts w:eastAsia="Calibri"/>
          <w:sz w:val="22"/>
          <w:szCs w:val="22"/>
          <w:lang w:eastAsia="en-US"/>
        </w:rPr>
        <w:t xml:space="preserve"> inspect the operation of the </w:t>
      </w:r>
      <w:r w:rsidR="00C8036A" w:rsidRPr="1FCAC789">
        <w:rPr>
          <w:rFonts w:eastAsia="Calibri"/>
          <w:sz w:val="22"/>
          <w:szCs w:val="22"/>
          <w:lang w:eastAsia="en-US"/>
        </w:rPr>
        <w:t>Serious Fraud Office</w:t>
      </w:r>
      <w:r w:rsidR="001F78BA" w:rsidRPr="1FCAC789">
        <w:rPr>
          <w:rFonts w:eastAsia="Calibri"/>
          <w:sz w:val="22"/>
          <w:szCs w:val="22"/>
          <w:lang w:eastAsia="en-US"/>
        </w:rPr>
        <w:t>, and to</w:t>
      </w:r>
      <w:r w:rsidRPr="1FCAC789">
        <w:rPr>
          <w:rFonts w:eastAsia="Calibri"/>
          <w:sz w:val="22"/>
          <w:szCs w:val="22"/>
          <w:lang w:eastAsia="en-US"/>
        </w:rPr>
        <w:t xml:space="preserve"> report annually to the Attorney General</w:t>
      </w:r>
      <w:r w:rsidR="00151566" w:rsidRPr="1FCAC789">
        <w:rPr>
          <w:rFonts w:eastAsia="Calibri"/>
          <w:sz w:val="22"/>
          <w:szCs w:val="22"/>
          <w:lang w:eastAsia="en-US"/>
        </w:rPr>
        <w:t xml:space="preserve"> and Parliament</w:t>
      </w:r>
      <w:r w:rsidR="001F78BA" w:rsidRPr="1FCAC789">
        <w:rPr>
          <w:rFonts w:eastAsia="Calibri"/>
          <w:sz w:val="22"/>
          <w:szCs w:val="22"/>
          <w:lang w:eastAsia="en-US"/>
        </w:rPr>
        <w:t xml:space="preserve">. The purpose of inspection is to drive improvement and build public confidence in the </w:t>
      </w:r>
      <w:r w:rsidR="00E6669F" w:rsidRPr="1FCAC789">
        <w:rPr>
          <w:rFonts w:eastAsia="Calibri"/>
          <w:sz w:val="22"/>
          <w:szCs w:val="22"/>
          <w:lang w:eastAsia="en-US"/>
        </w:rPr>
        <w:t xml:space="preserve">investigation and </w:t>
      </w:r>
      <w:r w:rsidR="001F78BA" w:rsidRPr="1FCAC789">
        <w:rPr>
          <w:rFonts w:eastAsia="Calibri"/>
          <w:sz w:val="22"/>
          <w:szCs w:val="22"/>
          <w:lang w:eastAsia="en-US"/>
        </w:rPr>
        <w:t>prosecution process.</w:t>
      </w:r>
      <w:r w:rsidR="00B24094" w:rsidRPr="1FCAC789">
        <w:rPr>
          <w:rFonts w:eastAsia="Calibri"/>
          <w:sz w:val="22"/>
          <w:szCs w:val="22"/>
          <w:lang w:eastAsia="en-US"/>
        </w:rPr>
        <w:t xml:space="preserve"> This inspection will </w:t>
      </w:r>
      <w:r w:rsidR="00B02E15" w:rsidRPr="1FCAC789">
        <w:rPr>
          <w:rFonts w:eastAsia="Calibri"/>
          <w:sz w:val="22"/>
          <w:szCs w:val="22"/>
          <w:lang w:eastAsia="en-US"/>
        </w:rPr>
        <w:t xml:space="preserve">form part of our </w:t>
      </w:r>
      <w:r w:rsidR="00151566" w:rsidRPr="1FCAC789">
        <w:rPr>
          <w:rFonts w:eastAsia="Calibri"/>
          <w:sz w:val="22"/>
          <w:szCs w:val="22"/>
          <w:lang w:eastAsia="en-US"/>
        </w:rPr>
        <w:t xml:space="preserve">inspection </w:t>
      </w:r>
      <w:r w:rsidR="00B02E15" w:rsidRPr="1FCAC789">
        <w:rPr>
          <w:rFonts w:eastAsia="Calibri"/>
          <w:sz w:val="22"/>
          <w:szCs w:val="22"/>
          <w:lang w:eastAsia="en-US"/>
        </w:rPr>
        <w:t>programme for meeting these aims</w:t>
      </w:r>
      <w:r w:rsidR="00677706" w:rsidRPr="1FCAC789">
        <w:rPr>
          <w:rFonts w:eastAsia="Calibri"/>
          <w:sz w:val="22"/>
          <w:szCs w:val="22"/>
          <w:lang w:eastAsia="en-US"/>
        </w:rPr>
        <w:t xml:space="preserve">. </w:t>
      </w:r>
    </w:p>
    <w:p w14:paraId="1AA8768B" w14:textId="77777777" w:rsidR="00774868" w:rsidRDefault="00774868" w:rsidP="00CB492F">
      <w:pPr>
        <w:contextualSpacing/>
        <w:rPr>
          <w:rFonts w:eastAsia="Calibri"/>
          <w:bCs/>
          <w:sz w:val="22"/>
          <w:szCs w:val="22"/>
          <w:lang w:eastAsia="en-US"/>
        </w:rPr>
      </w:pPr>
    </w:p>
    <w:p w14:paraId="20B79E02" w14:textId="1F397F11" w:rsidR="00672EA0" w:rsidRDefault="16579CB8" w:rsidP="0D8B6098">
      <w:pPr>
        <w:contextualSpacing/>
        <w:rPr>
          <w:rFonts w:eastAsia="Calibri"/>
          <w:sz w:val="22"/>
          <w:szCs w:val="22"/>
          <w:lang w:eastAsia="en-US"/>
        </w:rPr>
      </w:pPr>
      <w:r w:rsidRPr="43CBA4F1">
        <w:rPr>
          <w:rFonts w:eastAsia="Calibri"/>
          <w:sz w:val="22"/>
          <w:szCs w:val="22"/>
          <w:lang w:eastAsia="en-US"/>
        </w:rPr>
        <w:t xml:space="preserve">There has been </w:t>
      </w:r>
      <w:r w:rsidR="692EE5DB" w:rsidRPr="43CBA4F1">
        <w:rPr>
          <w:rFonts w:eastAsia="Calibri"/>
          <w:sz w:val="22"/>
          <w:szCs w:val="22"/>
          <w:lang w:eastAsia="en-US"/>
        </w:rPr>
        <w:t>significant m</w:t>
      </w:r>
      <w:r w:rsidRPr="43CBA4F1">
        <w:rPr>
          <w:rFonts w:eastAsia="Calibri"/>
          <w:sz w:val="22"/>
          <w:szCs w:val="22"/>
          <w:lang w:eastAsia="en-US"/>
        </w:rPr>
        <w:t>edia coverage</w:t>
      </w:r>
      <w:r w:rsidR="322D1E71" w:rsidRPr="43CBA4F1">
        <w:rPr>
          <w:rFonts w:eastAsia="Calibri"/>
          <w:sz w:val="22"/>
          <w:szCs w:val="22"/>
          <w:lang w:eastAsia="en-US"/>
        </w:rPr>
        <w:t xml:space="preserve"> of the SFO </w:t>
      </w:r>
      <w:r w:rsidRPr="43CBA4F1">
        <w:rPr>
          <w:rFonts w:eastAsia="Calibri"/>
          <w:sz w:val="22"/>
          <w:szCs w:val="22"/>
          <w:lang w:eastAsia="en-US"/>
        </w:rPr>
        <w:t>in the past few years</w:t>
      </w:r>
      <w:r w:rsidR="322D1E71" w:rsidRPr="43CBA4F1">
        <w:rPr>
          <w:rFonts w:eastAsia="Calibri"/>
          <w:sz w:val="22"/>
          <w:szCs w:val="22"/>
          <w:lang w:eastAsia="en-US"/>
        </w:rPr>
        <w:t xml:space="preserve">, </w:t>
      </w:r>
      <w:r w:rsidR="692EE5DB" w:rsidRPr="43CBA4F1">
        <w:rPr>
          <w:rFonts w:eastAsia="Calibri"/>
          <w:sz w:val="22"/>
          <w:szCs w:val="22"/>
          <w:lang w:eastAsia="en-US"/>
        </w:rPr>
        <w:t>with some of it being negative as a result of a</w:t>
      </w:r>
      <w:r w:rsidR="322D1E71" w:rsidRPr="43CBA4F1">
        <w:rPr>
          <w:rFonts w:eastAsia="Calibri"/>
          <w:sz w:val="22"/>
          <w:szCs w:val="22"/>
          <w:lang w:eastAsia="en-US"/>
        </w:rPr>
        <w:t>dverse case results</w:t>
      </w:r>
      <w:r w:rsidR="692EE5DB" w:rsidRPr="43CBA4F1">
        <w:rPr>
          <w:rFonts w:eastAsia="Calibri"/>
          <w:sz w:val="22"/>
          <w:szCs w:val="22"/>
          <w:lang w:eastAsia="en-US"/>
        </w:rPr>
        <w:t xml:space="preserve"> and some high-profile case failures</w:t>
      </w:r>
      <w:r w:rsidR="322D1E71" w:rsidRPr="43CBA4F1">
        <w:rPr>
          <w:rFonts w:eastAsia="Calibri"/>
          <w:sz w:val="22"/>
          <w:szCs w:val="22"/>
          <w:lang w:eastAsia="en-US"/>
        </w:rPr>
        <w:t xml:space="preserve">. </w:t>
      </w:r>
      <w:r w:rsidR="692EE5DB" w:rsidRPr="43CBA4F1">
        <w:rPr>
          <w:rFonts w:eastAsia="Calibri"/>
          <w:sz w:val="22"/>
          <w:szCs w:val="22"/>
          <w:lang w:eastAsia="en-US"/>
        </w:rPr>
        <w:t xml:space="preserve">The SERCO and </w:t>
      </w:r>
      <w:proofErr w:type="spellStart"/>
      <w:r w:rsidR="692EE5DB" w:rsidRPr="43CBA4F1">
        <w:rPr>
          <w:rFonts w:eastAsia="Calibri"/>
          <w:sz w:val="22"/>
          <w:szCs w:val="22"/>
          <w:lang w:eastAsia="en-US"/>
        </w:rPr>
        <w:t>Unaoil</w:t>
      </w:r>
      <w:proofErr w:type="spellEnd"/>
      <w:r w:rsidR="692EE5DB" w:rsidRPr="43CBA4F1">
        <w:rPr>
          <w:rFonts w:eastAsia="Calibri"/>
          <w:sz w:val="22"/>
          <w:szCs w:val="22"/>
          <w:lang w:eastAsia="en-US"/>
        </w:rPr>
        <w:t xml:space="preserve"> case failures resulted in </w:t>
      </w:r>
      <w:r w:rsidR="457796E7" w:rsidRPr="43CBA4F1">
        <w:rPr>
          <w:rFonts w:eastAsia="Calibri"/>
          <w:sz w:val="22"/>
          <w:szCs w:val="22"/>
          <w:lang w:eastAsia="en-US"/>
        </w:rPr>
        <w:t>t</w:t>
      </w:r>
      <w:r w:rsidR="4AFF68BD" w:rsidRPr="43CBA4F1">
        <w:rPr>
          <w:rFonts w:eastAsia="Calibri"/>
          <w:sz w:val="22"/>
          <w:szCs w:val="22"/>
          <w:lang w:eastAsia="en-US"/>
        </w:rPr>
        <w:t>wo reviews. T</w:t>
      </w:r>
      <w:r w:rsidR="692EE5DB" w:rsidRPr="43CBA4F1">
        <w:rPr>
          <w:rFonts w:eastAsia="Calibri"/>
          <w:sz w:val="22"/>
          <w:szCs w:val="22"/>
          <w:lang w:eastAsia="en-US"/>
        </w:rPr>
        <w:t>he SFO itself commission</w:t>
      </w:r>
      <w:r w:rsidR="348724F9" w:rsidRPr="43CBA4F1">
        <w:rPr>
          <w:rFonts w:eastAsia="Calibri"/>
          <w:sz w:val="22"/>
          <w:szCs w:val="22"/>
          <w:lang w:eastAsia="en-US"/>
        </w:rPr>
        <w:t>ed</w:t>
      </w:r>
      <w:r w:rsidR="692EE5DB" w:rsidRPr="43CBA4F1">
        <w:rPr>
          <w:rFonts w:eastAsia="Calibri"/>
          <w:sz w:val="22"/>
          <w:szCs w:val="22"/>
          <w:lang w:eastAsia="en-US"/>
        </w:rPr>
        <w:t xml:space="preserve"> a review of why SERCO </w:t>
      </w:r>
      <w:r w:rsidR="0E770227" w:rsidRPr="43CBA4F1">
        <w:rPr>
          <w:rFonts w:eastAsia="Calibri"/>
          <w:sz w:val="22"/>
          <w:szCs w:val="22"/>
          <w:lang w:eastAsia="en-US"/>
        </w:rPr>
        <w:t>failed,</w:t>
      </w:r>
      <w:r w:rsidR="692EE5DB" w:rsidRPr="43CBA4F1">
        <w:rPr>
          <w:rFonts w:eastAsia="Calibri"/>
          <w:sz w:val="22"/>
          <w:szCs w:val="22"/>
          <w:lang w:eastAsia="en-US"/>
        </w:rPr>
        <w:t xml:space="preserve"> and the Attorney General commissioned an independent review of </w:t>
      </w:r>
      <w:proofErr w:type="spellStart"/>
      <w:r w:rsidR="692EE5DB" w:rsidRPr="43CBA4F1">
        <w:rPr>
          <w:rFonts w:eastAsia="Calibri"/>
          <w:sz w:val="22"/>
          <w:szCs w:val="22"/>
          <w:lang w:eastAsia="en-US"/>
        </w:rPr>
        <w:t>Unaoil</w:t>
      </w:r>
      <w:proofErr w:type="spellEnd"/>
      <w:r w:rsidR="692EE5DB" w:rsidRPr="43CBA4F1">
        <w:rPr>
          <w:rFonts w:eastAsia="Calibri"/>
          <w:sz w:val="22"/>
          <w:szCs w:val="22"/>
          <w:lang w:eastAsia="en-US"/>
        </w:rPr>
        <w:t xml:space="preserve"> and committed to updating Parliament on findings and progress. </w:t>
      </w:r>
      <w:r w:rsidR="6B898D3A" w:rsidRPr="43CBA4F1">
        <w:rPr>
          <w:rFonts w:eastAsia="Calibri"/>
          <w:sz w:val="22"/>
          <w:szCs w:val="22"/>
          <w:lang w:eastAsia="en-US"/>
        </w:rPr>
        <w:t>A</w:t>
      </w:r>
      <w:r w:rsidR="692EE5DB" w:rsidRPr="43CBA4F1">
        <w:rPr>
          <w:rFonts w:eastAsia="Calibri"/>
          <w:sz w:val="22"/>
          <w:szCs w:val="22"/>
          <w:lang w:eastAsia="en-US"/>
        </w:rPr>
        <w:t xml:space="preserve">t the heart of </w:t>
      </w:r>
      <w:r w:rsidR="433585DC" w:rsidRPr="43CBA4F1">
        <w:rPr>
          <w:rFonts w:eastAsia="Calibri"/>
          <w:sz w:val="22"/>
          <w:szCs w:val="22"/>
          <w:lang w:eastAsia="en-US"/>
        </w:rPr>
        <w:t>t</w:t>
      </w:r>
      <w:r w:rsidR="7CBDF260" w:rsidRPr="43CBA4F1">
        <w:rPr>
          <w:rFonts w:eastAsia="Calibri"/>
          <w:sz w:val="22"/>
          <w:szCs w:val="22"/>
          <w:lang w:eastAsia="en-US"/>
        </w:rPr>
        <w:t xml:space="preserve">he two reviews were </w:t>
      </w:r>
      <w:r w:rsidR="0D0FA10D" w:rsidRPr="43CBA4F1">
        <w:rPr>
          <w:rFonts w:eastAsia="Calibri"/>
          <w:sz w:val="22"/>
          <w:szCs w:val="22"/>
          <w:lang w:eastAsia="en-US"/>
        </w:rPr>
        <w:t xml:space="preserve">issues </w:t>
      </w:r>
      <w:r w:rsidR="692EE5DB" w:rsidRPr="43CBA4F1">
        <w:rPr>
          <w:rFonts w:eastAsia="Calibri"/>
          <w:sz w:val="22"/>
          <w:szCs w:val="22"/>
          <w:lang w:eastAsia="en-US"/>
        </w:rPr>
        <w:t xml:space="preserve">relating to </w:t>
      </w:r>
      <w:r w:rsidR="0D0FA10D" w:rsidRPr="43CBA4F1">
        <w:rPr>
          <w:rFonts w:eastAsia="Calibri"/>
          <w:sz w:val="22"/>
          <w:szCs w:val="22"/>
          <w:lang w:eastAsia="en-US"/>
        </w:rPr>
        <w:t>disclosure</w:t>
      </w:r>
      <w:r w:rsidR="692EE5DB" w:rsidRPr="43CBA4F1">
        <w:rPr>
          <w:rFonts w:eastAsia="Calibri"/>
          <w:sz w:val="22"/>
          <w:szCs w:val="22"/>
          <w:lang w:eastAsia="en-US"/>
        </w:rPr>
        <w:t xml:space="preserve">. The reviews were published in </w:t>
      </w:r>
      <w:r w:rsidR="0D0FA10D" w:rsidRPr="43CBA4F1">
        <w:rPr>
          <w:rFonts w:eastAsia="Calibri"/>
          <w:sz w:val="22"/>
          <w:szCs w:val="22"/>
          <w:lang w:eastAsia="en-US"/>
        </w:rPr>
        <w:t>July 2022.</w:t>
      </w:r>
      <w:r w:rsidRPr="43CBA4F1">
        <w:rPr>
          <w:rFonts w:eastAsia="Calibri"/>
          <w:sz w:val="22"/>
          <w:szCs w:val="22"/>
          <w:lang w:eastAsia="en-US"/>
        </w:rPr>
        <w:t xml:space="preserve"> </w:t>
      </w:r>
      <w:r w:rsidR="5BC5457D" w:rsidRPr="43CBA4F1">
        <w:rPr>
          <w:rFonts w:eastAsia="Calibri"/>
          <w:sz w:val="22"/>
          <w:szCs w:val="22"/>
          <w:lang w:eastAsia="en-US"/>
        </w:rPr>
        <w:t>Since the review</w:t>
      </w:r>
      <w:r w:rsidR="0432D77B" w:rsidRPr="43CBA4F1">
        <w:rPr>
          <w:rFonts w:eastAsia="Calibri"/>
          <w:sz w:val="22"/>
          <w:szCs w:val="22"/>
          <w:lang w:eastAsia="en-US"/>
        </w:rPr>
        <w:t>s</w:t>
      </w:r>
      <w:r w:rsidR="585159A9" w:rsidRPr="43CBA4F1">
        <w:rPr>
          <w:rFonts w:eastAsia="Calibri"/>
          <w:sz w:val="22"/>
          <w:szCs w:val="22"/>
          <w:lang w:eastAsia="en-US"/>
        </w:rPr>
        <w:t>,</w:t>
      </w:r>
      <w:r w:rsidR="5BC5457D" w:rsidRPr="43CBA4F1">
        <w:rPr>
          <w:rFonts w:eastAsia="Calibri"/>
          <w:sz w:val="22"/>
          <w:szCs w:val="22"/>
          <w:lang w:eastAsia="en-US"/>
        </w:rPr>
        <w:t xml:space="preserve"> a further case </w:t>
      </w:r>
      <w:r w:rsidR="0432D77B" w:rsidRPr="43CBA4F1">
        <w:rPr>
          <w:rFonts w:eastAsia="Calibri"/>
          <w:sz w:val="22"/>
          <w:szCs w:val="22"/>
          <w:lang w:eastAsia="en-US"/>
        </w:rPr>
        <w:t>(</w:t>
      </w:r>
      <w:r w:rsidR="692EE5DB" w:rsidRPr="43CBA4F1">
        <w:rPr>
          <w:rFonts w:eastAsia="Calibri"/>
          <w:sz w:val="22"/>
          <w:szCs w:val="22"/>
          <w:lang w:eastAsia="en-US"/>
        </w:rPr>
        <w:t xml:space="preserve">a </w:t>
      </w:r>
      <w:r w:rsidR="0432D77B" w:rsidRPr="43CBA4F1">
        <w:rPr>
          <w:rFonts w:eastAsia="Calibri"/>
          <w:sz w:val="22"/>
          <w:szCs w:val="22"/>
          <w:lang w:eastAsia="en-US"/>
        </w:rPr>
        <w:t xml:space="preserve">linked </w:t>
      </w:r>
      <w:r w:rsidR="692EE5DB" w:rsidRPr="43CBA4F1">
        <w:rPr>
          <w:rFonts w:eastAsia="Calibri"/>
          <w:sz w:val="22"/>
          <w:szCs w:val="22"/>
          <w:lang w:eastAsia="en-US"/>
        </w:rPr>
        <w:t xml:space="preserve">case </w:t>
      </w:r>
      <w:r w:rsidR="0432D77B" w:rsidRPr="43CBA4F1">
        <w:rPr>
          <w:rFonts w:eastAsia="Calibri"/>
          <w:sz w:val="22"/>
          <w:szCs w:val="22"/>
          <w:lang w:eastAsia="en-US"/>
        </w:rPr>
        <w:t xml:space="preserve">to </w:t>
      </w:r>
      <w:r w:rsidR="692EE5DB" w:rsidRPr="43CBA4F1">
        <w:rPr>
          <w:rFonts w:eastAsia="Calibri"/>
          <w:sz w:val="22"/>
          <w:szCs w:val="22"/>
          <w:lang w:eastAsia="en-US"/>
        </w:rPr>
        <w:t>SERCO</w:t>
      </w:r>
      <w:r w:rsidR="0432D77B" w:rsidRPr="43CBA4F1">
        <w:rPr>
          <w:rFonts w:eastAsia="Calibri"/>
          <w:sz w:val="22"/>
          <w:szCs w:val="22"/>
          <w:lang w:eastAsia="en-US"/>
        </w:rPr>
        <w:t xml:space="preserve">) has </w:t>
      </w:r>
      <w:r w:rsidR="692EE5DB" w:rsidRPr="43CBA4F1">
        <w:rPr>
          <w:rFonts w:eastAsia="Calibri"/>
          <w:sz w:val="22"/>
          <w:szCs w:val="22"/>
          <w:lang w:eastAsia="en-US"/>
        </w:rPr>
        <w:t>been</w:t>
      </w:r>
      <w:r w:rsidR="7CB295C7" w:rsidRPr="43CBA4F1">
        <w:rPr>
          <w:rFonts w:eastAsia="Calibri"/>
          <w:sz w:val="22"/>
          <w:szCs w:val="22"/>
          <w:lang w:eastAsia="en-US"/>
        </w:rPr>
        <w:t xml:space="preserve"> </w:t>
      </w:r>
      <w:r w:rsidR="3947ADDA" w:rsidRPr="43CBA4F1">
        <w:rPr>
          <w:rFonts w:eastAsia="Calibri"/>
          <w:sz w:val="22"/>
          <w:szCs w:val="22"/>
          <w:lang w:eastAsia="en-US"/>
        </w:rPr>
        <w:t>discontinued</w:t>
      </w:r>
      <w:r w:rsidR="7CB295C7" w:rsidRPr="43CBA4F1">
        <w:rPr>
          <w:rFonts w:eastAsia="Calibri"/>
          <w:sz w:val="22"/>
          <w:szCs w:val="22"/>
          <w:lang w:eastAsia="en-US"/>
        </w:rPr>
        <w:t xml:space="preserve"> on public interest grounds</w:t>
      </w:r>
      <w:r w:rsidR="692EE5DB" w:rsidRPr="43CBA4F1">
        <w:rPr>
          <w:rFonts w:eastAsia="Calibri"/>
          <w:sz w:val="22"/>
          <w:szCs w:val="22"/>
          <w:lang w:eastAsia="en-US"/>
        </w:rPr>
        <w:t xml:space="preserve">. Whilst the decision to stop the case was </w:t>
      </w:r>
      <w:r w:rsidR="75C7C80E" w:rsidRPr="43CBA4F1">
        <w:rPr>
          <w:rFonts w:eastAsia="Calibri"/>
          <w:sz w:val="22"/>
          <w:szCs w:val="22"/>
          <w:lang w:eastAsia="en-US"/>
        </w:rPr>
        <w:t>because of</w:t>
      </w:r>
      <w:r w:rsidR="692EE5DB" w:rsidRPr="43CBA4F1">
        <w:rPr>
          <w:rFonts w:eastAsia="Calibri"/>
          <w:sz w:val="22"/>
          <w:szCs w:val="22"/>
          <w:lang w:eastAsia="en-US"/>
        </w:rPr>
        <w:t xml:space="preserve"> on-going review against the Code (whether there was </w:t>
      </w:r>
      <w:r w:rsidR="73DB6D82" w:rsidRPr="43CBA4F1">
        <w:rPr>
          <w:rFonts w:eastAsia="Calibri"/>
          <w:sz w:val="22"/>
          <w:szCs w:val="22"/>
          <w:lang w:eastAsia="en-US"/>
        </w:rPr>
        <w:t xml:space="preserve">still </w:t>
      </w:r>
      <w:r w:rsidR="692EE5DB" w:rsidRPr="43CBA4F1">
        <w:rPr>
          <w:rFonts w:eastAsia="Calibri"/>
          <w:sz w:val="22"/>
          <w:szCs w:val="22"/>
          <w:lang w:eastAsia="en-US"/>
        </w:rPr>
        <w:t xml:space="preserve">a </w:t>
      </w:r>
      <w:r w:rsidR="73DB6D82" w:rsidRPr="43CBA4F1">
        <w:rPr>
          <w:rFonts w:eastAsia="Calibri"/>
          <w:sz w:val="22"/>
          <w:szCs w:val="22"/>
          <w:lang w:eastAsia="en-US"/>
        </w:rPr>
        <w:t>public interest in prosecuting the case</w:t>
      </w:r>
      <w:r w:rsidR="17301EB4" w:rsidRPr="43CBA4F1">
        <w:rPr>
          <w:rFonts w:eastAsia="Calibri"/>
          <w:sz w:val="22"/>
          <w:szCs w:val="22"/>
          <w:lang w:eastAsia="en-US"/>
        </w:rPr>
        <w:t>)</w:t>
      </w:r>
      <w:r w:rsidR="73DB6D82" w:rsidRPr="43CBA4F1">
        <w:rPr>
          <w:rFonts w:eastAsia="Calibri"/>
          <w:sz w:val="22"/>
          <w:szCs w:val="22"/>
          <w:lang w:eastAsia="en-US"/>
        </w:rPr>
        <w:t xml:space="preserve"> </w:t>
      </w:r>
      <w:r w:rsidR="357345D5" w:rsidRPr="43CBA4F1">
        <w:rPr>
          <w:rFonts w:eastAsia="Calibri"/>
          <w:sz w:val="22"/>
          <w:szCs w:val="22"/>
          <w:lang w:eastAsia="en-US"/>
        </w:rPr>
        <w:t>i</w:t>
      </w:r>
      <w:r w:rsidR="2FF701E9" w:rsidRPr="43CBA4F1">
        <w:rPr>
          <w:rFonts w:eastAsia="Calibri"/>
          <w:sz w:val="22"/>
          <w:szCs w:val="22"/>
          <w:lang w:eastAsia="en-US"/>
        </w:rPr>
        <w:t>t</w:t>
      </w:r>
      <w:r w:rsidR="692EE5DB" w:rsidRPr="43CBA4F1">
        <w:rPr>
          <w:rFonts w:eastAsia="Calibri"/>
          <w:sz w:val="22"/>
          <w:szCs w:val="22"/>
          <w:lang w:eastAsia="en-US"/>
        </w:rPr>
        <w:t xml:space="preserve"> was clear that there were </w:t>
      </w:r>
      <w:r w:rsidR="0C873797" w:rsidRPr="43CBA4F1">
        <w:rPr>
          <w:rFonts w:eastAsia="Calibri"/>
          <w:sz w:val="22"/>
          <w:szCs w:val="22"/>
          <w:lang w:eastAsia="en-US"/>
        </w:rPr>
        <w:t>several</w:t>
      </w:r>
      <w:r w:rsidR="692EE5DB" w:rsidRPr="43CBA4F1">
        <w:rPr>
          <w:rFonts w:eastAsia="Calibri"/>
          <w:sz w:val="22"/>
          <w:szCs w:val="22"/>
          <w:lang w:eastAsia="en-US"/>
        </w:rPr>
        <w:t xml:space="preserve"> issues in the decision to stop the case </w:t>
      </w:r>
      <w:r w:rsidR="7CB295C7" w:rsidRPr="43CBA4F1">
        <w:rPr>
          <w:rFonts w:eastAsia="Calibri"/>
          <w:sz w:val="22"/>
          <w:szCs w:val="22"/>
          <w:lang w:eastAsia="en-US"/>
        </w:rPr>
        <w:t xml:space="preserve">linked </w:t>
      </w:r>
      <w:r w:rsidR="55D9B7C2" w:rsidRPr="43CBA4F1">
        <w:rPr>
          <w:rFonts w:eastAsia="Calibri"/>
          <w:sz w:val="22"/>
          <w:szCs w:val="22"/>
          <w:lang w:eastAsia="en-US"/>
        </w:rPr>
        <w:t xml:space="preserve">to </w:t>
      </w:r>
      <w:r w:rsidR="7CB295C7" w:rsidRPr="43CBA4F1">
        <w:rPr>
          <w:rFonts w:eastAsia="Calibri"/>
          <w:sz w:val="22"/>
          <w:szCs w:val="22"/>
          <w:lang w:eastAsia="en-US"/>
        </w:rPr>
        <w:t xml:space="preserve">disclosure. </w:t>
      </w:r>
    </w:p>
    <w:p w14:paraId="12CD1781" w14:textId="460F9B41" w:rsidR="00672EA0" w:rsidRDefault="00672EA0" w:rsidP="0D8B6098">
      <w:pPr>
        <w:contextualSpacing/>
        <w:rPr>
          <w:rFonts w:eastAsia="Calibri"/>
          <w:sz w:val="22"/>
          <w:szCs w:val="22"/>
          <w:lang w:eastAsia="en-US"/>
        </w:rPr>
      </w:pPr>
    </w:p>
    <w:p w14:paraId="16759CC9" w14:textId="469398AA" w:rsidR="00672EA0" w:rsidRDefault="692EE5DB" w:rsidP="3FB0DD6A">
      <w:pPr>
        <w:contextualSpacing/>
        <w:rPr>
          <w:rFonts w:eastAsia="Calibri"/>
          <w:sz w:val="22"/>
          <w:szCs w:val="22"/>
          <w:lang w:eastAsia="en-US"/>
        </w:rPr>
      </w:pPr>
      <w:bookmarkStart w:id="1" w:name="_Int_0OAyoSZn"/>
      <w:r w:rsidRPr="43CBA4F1">
        <w:rPr>
          <w:rFonts w:eastAsia="Calibri"/>
          <w:sz w:val="22"/>
          <w:szCs w:val="22"/>
          <w:lang w:eastAsia="en-US"/>
        </w:rPr>
        <w:t>HMCPSI</w:t>
      </w:r>
      <w:bookmarkEnd w:id="1"/>
      <w:r w:rsidRPr="43CBA4F1">
        <w:rPr>
          <w:rFonts w:eastAsia="Calibri"/>
          <w:sz w:val="22"/>
          <w:szCs w:val="22"/>
          <w:lang w:eastAsia="en-US"/>
        </w:rPr>
        <w:t xml:space="preserve"> had in its 2023/24 business plan and inspection programme plans to inspect disclosure in the SFO. The proposal was that in the third quarter of the</w:t>
      </w:r>
      <w:r w:rsidR="7D638A08" w:rsidRPr="43CBA4F1">
        <w:rPr>
          <w:rFonts w:eastAsia="Calibri"/>
          <w:sz w:val="22"/>
          <w:szCs w:val="22"/>
          <w:lang w:eastAsia="en-US"/>
        </w:rPr>
        <w:t xml:space="preserve"> 2023/24</w:t>
      </w:r>
      <w:r w:rsidRPr="43CBA4F1">
        <w:rPr>
          <w:rFonts w:eastAsia="Calibri"/>
          <w:sz w:val="22"/>
          <w:szCs w:val="22"/>
          <w:lang w:eastAsia="en-US"/>
        </w:rPr>
        <w:t xml:space="preserve"> year that we would commence the inspection (leaving sometime between the publication of the SFO case progression follow-up inspection that we </w:t>
      </w:r>
      <w:r w:rsidR="46219408" w:rsidRPr="43CBA4F1">
        <w:rPr>
          <w:rFonts w:eastAsia="Calibri"/>
          <w:sz w:val="22"/>
          <w:szCs w:val="22"/>
          <w:lang w:eastAsia="en-US"/>
        </w:rPr>
        <w:t xml:space="preserve">published in </w:t>
      </w:r>
      <w:r w:rsidR="5CCD2318" w:rsidRPr="43CBA4F1">
        <w:rPr>
          <w:rFonts w:eastAsia="Calibri"/>
          <w:sz w:val="22"/>
          <w:szCs w:val="22"/>
          <w:lang w:eastAsia="en-US"/>
        </w:rPr>
        <w:t>May</w:t>
      </w:r>
      <w:r w:rsidRPr="43CBA4F1">
        <w:rPr>
          <w:rFonts w:eastAsia="Calibri"/>
          <w:sz w:val="22"/>
          <w:szCs w:val="22"/>
          <w:lang w:eastAsia="en-US"/>
        </w:rPr>
        <w:t xml:space="preserve"> 2022)</w:t>
      </w:r>
      <w:r w:rsidR="147D66DF" w:rsidRPr="43CBA4F1">
        <w:rPr>
          <w:rFonts w:eastAsia="Calibri"/>
          <w:sz w:val="22"/>
          <w:szCs w:val="22"/>
          <w:lang w:eastAsia="en-US"/>
        </w:rPr>
        <w:t xml:space="preserve"> and commencing the disclosure inspection</w:t>
      </w:r>
      <w:r w:rsidRPr="43CBA4F1">
        <w:rPr>
          <w:rFonts w:eastAsia="Calibri"/>
          <w:sz w:val="22"/>
          <w:szCs w:val="22"/>
          <w:lang w:eastAsia="en-US"/>
        </w:rPr>
        <w:t xml:space="preserve">. However, given the </w:t>
      </w:r>
      <w:r w:rsidR="3257FE0E" w:rsidRPr="43CBA4F1">
        <w:rPr>
          <w:rFonts w:eastAsia="Calibri"/>
          <w:sz w:val="22"/>
          <w:szCs w:val="22"/>
          <w:lang w:eastAsia="en-US"/>
        </w:rPr>
        <w:t>fact that a further recent case involving disclosure issues had failed th</w:t>
      </w:r>
      <w:r w:rsidR="7CB295C7" w:rsidRPr="43CBA4F1">
        <w:rPr>
          <w:rFonts w:eastAsia="Calibri"/>
          <w:sz w:val="22"/>
          <w:szCs w:val="22"/>
          <w:lang w:eastAsia="en-US"/>
        </w:rPr>
        <w:t xml:space="preserve">e Attorney General </w:t>
      </w:r>
      <w:r w:rsidR="3257FE0E" w:rsidRPr="43CBA4F1">
        <w:rPr>
          <w:rFonts w:eastAsia="Calibri"/>
          <w:sz w:val="22"/>
          <w:szCs w:val="22"/>
          <w:lang w:eastAsia="en-US"/>
        </w:rPr>
        <w:t>requested that the planned inspection</w:t>
      </w:r>
      <w:r w:rsidR="6F957C3F" w:rsidRPr="43CBA4F1">
        <w:rPr>
          <w:rFonts w:eastAsia="Calibri"/>
          <w:sz w:val="22"/>
          <w:szCs w:val="22"/>
          <w:lang w:eastAsia="en-US"/>
        </w:rPr>
        <w:t xml:space="preserve"> be</w:t>
      </w:r>
      <w:r w:rsidR="00C97218">
        <w:rPr>
          <w:rFonts w:eastAsia="Calibri"/>
          <w:sz w:val="22"/>
          <w:szCs w:val="22"/>
          <w:lang w:eastAsia="en-US"/>
        </w:rPr>
        <w:t xml:space="preserve"> </w:t>
      </w:r>
      <w:r w:rsidR="3257FE0E" w:rsidRPr="43CBA4F1">
        <w:rPr>
          <w:rFonts w:eastAsia="Calibri"/>
          <w:sz w:val="22"/>
          <w:szCs w:val="22"/>
          <w:lang w:eastAsia="en-US"/>
        </w:rPr>
        <w:t xml:space="preserve">brought forward and that HMCPSI </w:t>
      </w:r>
      <w:r w:rsidR="5E6F41B8" w:rsidRPr="43CBA4F1">
        <w:rPr>
          <w:rFonts w:eastAsia="Calibri"/>
          <w:sz w:val="22"/>
          <w:szCs w:val="22"/>
          <w:lang w:eastAsia="en-US"/>
        </w:rPr>
        <w:t xml:space="preserve">conduct a short notice inspection of SFO disclosure. </w:t>
      </w:r>
    </w:p>
    <w:p w14:paraId="1D852CDA" w14:textId="77777777" w:rsidR="0024793A" w:rsidRDefault="0024793A" w:rsidP="00774868">
      <w:pPr>
        <w:contextualSpacing/>
        <w:rPr>
          <w:rFonts w:eastAsia="Calibri"/>
          <w:bCs/>
          <w:sz w:val="22"/>
          <w:szCs w:val="22"/>
          <w:lang w:eastAsia="en-US"/>
        </w:rPr>
      </w:pPr>
    </w:p>
    <w:p w14:paraId="0C7444DF" w14:textId="0C9D91EC" w:rsidR="00BE006C" w:rsidRDefault="4EE7EED8" w:rsidP="0D8B6098">
      <w:pPr>
        <w:contextualSpacing/>
        <w:rPr>
          <w:rFonts w:eastAsia="Calibri"/>
          <w:sz w:val="22"/>
          <w:szCs w:val="22"/>
          <w:lang w:eastAsia="en-US"/>
        </w:rPr>
      </w:pPr>
      <w:r w:rsidRPr="43CBA4F1">
        <w:rPr>
          <w:rFonts w:eastAsia="Calibri"/>
          <w:sz w:val="22"/>
          <w:szCs w:val="22"/>
          <w:lang w:eastAsia="en-US"/>
        </w:rPr>
        <w:t xml:space="preserve">Given the issues </w:t>
      </w:r>
      <w:r w:rsidR="1FABDC65" w:rsidRPr="43CBA4F1">
        <w:rPr>
          <w:rFonts w:eastAsia="Calibri"/>
          <w:sz w:val="22"/>
          <w:szCs w:val="22"/>
          <w:lang w:eastAsia="en-US"/>
        </w:rPr>
        <w:t xml:space="preserve">identified in the </w:t>
      </w:r>
      <w:r w:rsidRPr="43CBA4F1">
        <w:rPr>
          <w:rFonts w:eastAsia="Calibri"/>
          <w:sz w:val="22"/>
          <w:szCs w:val="22"/>
          <w:lang w:eastAsia="en-US"/>
        </w:rPr>
        <w:t>two reviews and the</w:t>
      </w:r>
      <w:r w:rsidR="1FABDC65" w:rsidRPr="43CBA4F1">
        <w:rPr>
          <w:rFonts w:eastAsia="Calibri"/>
          <w:sz w:val="22"/>
          <w:szCs w:val="22"/>
          <w:lang w:eastAsia="en-US"/>
        </w:rPr>
        <w:t xml:space="preserve"> fact that some of the problems in the more recent case failure are of a similar nature th</w:t>
      </w:r>
      <w:r w:rsidR="47F1F9E7" w:rsidRPr="43CBA4F1">
        <w:rPr>
          <w:rFonts w:eastAsia="Calibri"/>
          <w:sz w:val="22"/>
          <w:szCs w:val="22"/>
          <w:lang w:eastAsia="en-US"/>
        </w:rPr>
        <w:t xml:space="preserve">e </w:t>
      </w:r>
      <w:r w:rsidR="1C54811D" w:rsidRPr="43CBA4F1">
        <w:rPr>
          <w:rFonts w:eastAsia="Calibri"/>
          <w:sz w:val="22"/>
          <w:szCs w:val="22"/>
          <w:lang w:eastAsia="en-US"/>
        </w:rPr>
        <w:t xml:space="preserve">SFO </w:t>
      </w:r>
      <w:r w:rsidR="20535C73" w:rsidRPr="43CBA4F1">
        <w:rPr>
          <w:rFonts w:eastAsia="Calibri"/>
          <w:sz w:val="22"/>
          <w:szCs w:val="22"/>
          <w:lang w:eastAsia="en-US"/>
        </w:rPr>
        <w:t xml:space="preserve">also </w:t>
      </w:r>
      <w:r w:rsidR="1FABDC65" w:rsidRPr="43CBA4F1">
        <w:rPr>
          <w:rFonts w:eastAsia="Calibri"/>
          <w:sz w:val="22"/>
          <w:szCs w:val="22"/>
          <w:lang w:eastAsia="en-US"/>
        </w:rPr>
        <w:t>plan to r</w:t>
      </w:r>
      <w:r w:rsidR="3D6D95B4" w:rsidRPr="43CBA4F1">
        <w:rPr>
          <w:rFonts w:eastAsia="Calibri"/>
          <w:sz w:val="22"/>
          <w:szCs w:val="22"/>
          <w:lang w:eastAsia="en-US"/>
        </w:rPr>
        <w:t xml:space="preserve">eview </w:t>
      </w:r>
      <w:r w:rsidR="485F5AC9" w:rsidRPr="43CBA4F1">
        <w:rPr>
          <w:rFonts w:eastAsia="Calibri"/>
          <w:sz w:val="22"/>
          <w:szCs w:val="22"/>
          <w:lang w:eastAsia="en-US"/>
        </w:rPr>
        <w:t>disclosure</w:t>
      </w:r>
      <w:r w:rsidR="70D97993" w:rsidRPr="43CBA4F1">
        <w:rPr>
          <w:rFonts w:eastAsia="Calibri"/>
          <w:sz w:val="22"/>
          <w:szCs w:val="22"/>
          <w:lang w:eastAsia="en-US"/>
        </w:rPr>
        <w:t xml:space="preserve"> practice with an internal review. This work </w:t>
      </w:r>
      <w:r w:rsidR="60D7D22B" w:rsidRPr="43CBA4F1">
        <w:rPr>
          <w:rFonts w:eastAsia="Calibri"/>
          <w:sz w:val="22"/>
          <w:szCs w:val="22"/>
          <w:lang w:eastAsia="en-US"/>
        </w:rPr>
        <w:t xml:space="preserve">is likely to coincide with </w:t>
      </w:r>
      <w:r w:rsidR="0F243894" w:rsidRPr="43CBA4F1">
        <w:rPr>
          <w:rFonts w:eastAsia="Calibri"/>
          <w:sz w:val="22"/>
          <w:szCs w:val="22"/>
          <w:lang w:eastAsia="en-US"/>
        </w:rPr>
        <w:t xml:space="preserve">the </w:t>
      </w:r>
      <w:r w:rsidR="47F1F9E7" w:rsidRPr="43CBA4F1">
        <w:rPr>
          <w:rFonts w:eastAsia="Calibri"/>
          <w:sz w:val="22"/>
          <w:szCs w:val="22"/>
          <w:lang w:eastAsia="en-US"/>
        </w:rPr>
        <w:t xml:space="preserve">HMCPSI </w:t>
      </w:r>
      <w:r w:rsidR="0F243894" w:rsidRPr="43CBA4F1">
        <w:rPr>
          <w:rFonts w:eastAsia="Calibri"/>
          <w:sz w:val="22"/>
          <w:szCs w:val="22"/>
          <w:lang w:eastAsia="en-US"/>
        </w:rPr>
        <w:t xml:space="preserve">disclosure inspection. </w:t>
      </w:r>
      <w:r w:rsidR="64CACD85" w:rsidRPr="43CBA4F1">
        <w:rPr>
          <w:rFonts w:eastAsia="Calibri"/>
          <w:sz w:val="22"/>
          <w:szCs w:val="22"/>
          <w:lang w:eastAsia="en-US"/>
        </w:rPr>
        <w:t xml:space="preserve">During the development and the course of the inspection we will work with </w:t>
      </w:r>
      <w:r w:rsidR="430F6A8A" w:rsidRPr="43CBA4F1">
        <w:rPr>
          <w:rFonts w:eastAsia="Calibri"/>
          <w:sz w:val="22"/>
          <w:szCs w:val="22"/>
          <w:lang w:eastAsia="en-US"/>
        </w:rPr>
        <w:t xml:space="preserve">SFO </w:t>
      </w:r>
      <w:r w:rsidR="64CACD85" w:rsidRPr="43CBA4F1">
        <w:rPr>
          <w:rFonts w:eastAsia="Calibri"/>
          <w:sz w:val="22"/>
          <w:szCs w:val="22"/>
          <w:lang w:eastAsia="en-US"/>
        </w:rPr>
        <w:t xml:space="preserve">to ensure that any </w:t>
      </w:r>
      <w:r w:rsidR="07263DA6" w:rsidRPr="43CBA4F1">
        <w:rPr>
          <w:rFonts w:eastAsia="Calibri"/>
          <w:sz w:val="22"/>
          <w:szCs w:val="22"/>
          <w:lang w:eastAsia="en-US"/>
        </w:rPr>
        <w:t>overlap</w:t>
      </w:r>
      <w:r w:rsidR="64CACD85" w:rsidRPr="43CBA4F1">
        <w:rPr>
          <w:rFonts w:eastAsia="Calibri"/>
          <w:sz w:val="22"/>
          <w:szCs w:val="22"/>
          <w:lang w:eastAsia="en-US"/>
        </w:rPr>
        <w:t xml:space="preserve"> </w:t>
      </w:r>
      <w:r w:rsidR="103D3F3A" w:rsidRPr="43CBA4F1">
        <w:rPr>
          <w:rFonts w:eastAsia="Calibri"/>
          <w:sz w:val="22"/>
          <w:szCs w:val="22"/>
          <w:lang w:eastAsia="en-US"/>
        </w:rPr>
        <w:t xml:space="preserve">with our inspection </w:t>
      </w:r>
      <w:r w:rsidR="64CACD85" w:rsidRPr="43CBA4F1">
        <w:rPr>
          <w:rFonts w:eastAsia="Calibri"/>
          <w:sz w:val="22"/>
          <w:szCs w:val="22"/>
          <w:lang w:eastAsia="en-US"/>
        </w:rPr>
        <w:t xml:space="preserve">is managed and </w:t>
      </w:r>
      <w:r w:rsidR="30C93A6A" w:rsidRPr="43CBA4F1">
        <w:rPr>
          <w:rFonts w:eastAsia="Calibri"/>
          <w:sz w:val="22"/>
          <w:szCs w:val="22"/>
          <w:lang w:eastAsia="en-US"/>
        </w:rPr>
        <w:t>appropriate</w:t>
      </w:r>
      <w:r w:rsidR="75C36694" w:rsidRPr="43CBA4F1">
        <w:rPr>
          <w:rFonts w:eastAsia="Calibri"/>
          <w:sz w:val="22"/>
          <w:szCs w:val="22"/>
          <w:lang w:eastAsia="en-US"/>
        </w:rPr>
        <w:t>.</w:t>
      </w:r>
    </w:p>
    <w:p w14:paraId="3516354E" w14:textId="77777777" w:rsidR="00EC282E" w:rsidRDefault="00EC282E" w:rsidP="0D8B6098">
      <w:pPr>
        <w:contextualSpacing/>
        <w:rPr>
          <w:rFonts w:eastAsia="Calibri"/>
          <w:sz w:val="22"/>
          <w:szCs w:val="22"/>
          <w:lang w:eastAsia="en-US"/>
        </w:rPr>
      </w:pPr>
    </w:p>
    <w:p w14:paraId="6810A7C8" w14:textId="1EBC7F0B" w:rsidR="00CB0620" w:rsidRDefault="5C52297C" w:rsidP="0D8B6098">
      <w:pPr>
        <w:contextualSpacing/>
        <w:rPr>
          <w:rFonts w:eastAsia="Calibri"/>
          <w:sz w:val="22"/>
          <w:szCs w:val="22"/>
          <w:lang w:eastAsia="en-US"/>
        </w:rPr>
      </w:pPr>
      <w:r w:rsidRPr="0D8B6098">
        <w:rPr>
          <w:rFonts w:eastAsia="Calibri"/>
          <w:sz w:val="22"/>
          <w:szCs w:val="22"/>
          <w:lang w:eastAsia="en-US"/>
        </w:rPr>
        <w:t xml:space="preserve">The </w:t>
      </w:r>
      <w:r w:rsidR="77A37A4D" w:rsidRPr="0D8B6098">
        <w:rPr>
          <w:rFonts w:eastAsia="Calibri"/>
          <w:sz w:val="22"/>
          <w:szCs w:val="22"/>
          <w:lang w:eastAsia="en-US"/>
        </w:rPr>
        <w:t>G</w:t>
      </w:r>
      <w:r w:rsidRPr="0D8B6098">
        <w:rPr>
          <w:rFonts w:eastAsia="Calibri"/>
          <w:sz w:val="22"/>
          <w:szCs w:val="22"/>
          <w:lang w:eastAsia="en-US"/>
        </w:rPr>
        <w:t xml:space="preserve">overnment launched </w:t>
      </w:r>
      <w:r w:rsidR="77A37A4D" w:rsidRPr="0D8B6098">
        <w:rPr>
          <w:rFonts w:eastAsia="Calibri"/>
          <w:sz w:val="22"/>
          <w:szCs w:val="22"/>
          <w:lang w:eastAsia="en-US"/>
        </w:rPr>
        <w:t xml:space="preserve">its Fraud Strategy in May 2023. </w:t>
      </w:r>
      <w:r w:rsidR="2A8CA0C4" w:rsidRPr="0D8B6098">
        <w:rPr>
          <w:rFonts w:eastAsia="Calibri"/>
          <w:sz w:val="22"/>
          <w:szCs w:val="22"/>
          <w:lang w:eastAsia="en-US"/>
        </w:rPr>
        <w:t>It proposes to c</w:t>
      </w:r>
      <w:r w:rsidR="7ACECC49" w:rsidRPr="0D8B6098">
        <w:rPr>
          <w:rFonts w:eastAsia="Calibri"/>
          <w:sz w:val="22"/>
          <w:szCs w:val="22"/>
          <w:lang w:eastAsia="en-US"/>
        </w:rPr>
        <w:t>onduct a new independent review into the challenges of investigating and prosecuting fraud</w:t>
      </w:r>
      <w:r w:rsidR="6EC11073" w:rsidRPr="0D8B6098">
        <w:rPr>
          <w:rFonts w:eastAsia="Calibri"/>
          <w:sz w:val="22"/>
          <w:szCs w:val="22"/>
          <w:lang w:eastAsia="en-US"/>
        </w:rPr>
        <w:t xml:space="preserve">. This will include </w:t>
      </w:r>
      <w:r w:rsidR="1ACD18F6" w:rsidRPr="0D8B6098">
        <w:rPr>
          <w:rFonts w:eastAsia="Calibri"/>
          <w:sz w:val="22"/>
          <w:szCs w:val="22"/>
          <w:lang w:eastAsia="en-US"/>
        </w:rPr>
        <w:t>the proposal to m</w:t>
      </w:r>
      <w:r w:rsidR="7ACECC49" w:rsidRPr="0D8B6098">
        <w:rPr>
          <w:rFonts w:eastAsia="Calibri"/>
          <w:sz w:val="22"/>
          <w:szCs w:val="22"/>
          <w:lang w:eastAsia="en-US"/>
        </w:rPr>
        <w:t>odernis</w:t>
      </w:r>
      <w:r w:rsidR="03A728C6" w:rsidRPr="0D8B6098">
        <w:rPr>
          <w:rFonts w:eastAsia="Calibri"/>
          <w:sz w:val="22"/>
          <w:szCs w:val="22"/>
          <w:lang w:eastAsia="en-US"/>
        </w:rPr>
        <w:t>e</w:t>
      </w:r>
      <w:r w:rsidR="7ACECC49" w:rsidRPr="0D8B6098">
        <w:rPr>
          <w:rFonts w:eastAsia="Calibri"/>
          <w:sz w:val="22"/>
          <w:szCs w:val="22"/>
          <w:lang w:eastAsia="en-US"/>
        </w:rPr>
        <w:t xml:space="preserve"> the disclosure regime for cases with large volumes of digital evidence.</w:t>
      </w:r>
      <w:r w:rsidR="03A728C6" w:rsidRPr="0D8B6098">
        <w:rPr>
          <w:rFonts w:eastAsia="Calibri"/>
          <w:sz w:val="22"/>
          <w:szCs w:val="22"/>
          <w:lang w:eastAsia="en-US"/>
        </w:rPr>
        <w:t xml:space="preserve"> The </w:t>
      </w:r>
      <w:r w:rsidR="35EFF47E" w:rsidRPr="0D8B6098">
        <w:rPr>
          <w:rFonts w:eastAsia="Calibri"/>
          <w:sz w:val="22"/>
          <w:szCs w:val="22"/>
          <w:lang w:eastAsia="en-US"/>
        </w:rPr>
        <w:t xml:space="preserve">fraud strategy </w:t>
      </w:r>
      <w:r w:rsidR="5E64F5B2" w:rsidRPr="0D8B6098">
        <w:rPr>
          <w:rFonts w:eastAsia="Calibri"/>
          <w:sz w:val="22"/>
          <w:szCs w:val="22"/>
          <w:lang w:eastAsia="en-US"/>
        </w:rPr>
        <w:t>accepts that d</w:t>
      </w:r>
      <w:r w:rsidR="7ACECC49" w:rsidRPr="0D8B6098">
        <w:rPr>
          <w:rFonts w:eastAsia="Calibri"/>
          <w:sz w:val="22"/>
          <w:szCs w:val="22"/>
          <w:lang w:eastAsia="en-US"/>
        </w:rPr>
        <w:t xml:space="preserve">ue to the nature of fraud cases and the </w:t>
      </w:r>
      <w:r w:rsidR="60D3C762" w:rsidRPr="0D8B6098">
        <w:rPr>
          <w:rFonts w:eastAsia="Calibri"/>
          <w:sz w:val="22"/>
          <w:szCs w:val="22"/>
          <w:lang w:eastAsia="en-US"/>
        </w:rPr>
        <w:t>often-large</w:t>
      </w:r>
      <w:r w:rsidR="7ACECC49" w:rsidRPr="0D8B6098">
        <w:rPr>
          <w:rFonts w:eastAsia="Calibri"/>
          <w:sz w:val="22"/>
          <w:szCs w:val="22"/>
          <w:lang w:eastAsia="en-US"/>
        </w:rPr>
        <w:t xml:space="preserve"> volumes of complex evidence they generate, it can require significant time and resource to undertake a thorough investigation and bring a prosecution to court.</w:t>
      </w:r>
    </w:p>
    <w:p w14:paraId="5084DFBB" w14:textId="1F7BB985" w:rsidR="00CB0620" w:rsidRDefault="00CB0620" w:rsidP="0D8B6098">
      <w:pPr>
        <w:contextualSpacing/>
        <w:rPr>
          <w:rFonts w:eastAsia="Calibri"/>
          <w:sz w:val="22"/>
          <w:szCs w:val="22"/>
          <w:lang w:eastAsia="en-US"/>
        </w:rPr>
      </w:pPr>
    </w:p>
    <w:p w14:paraId="068BC789" w14:textId="08BCFA4E" w:rsidR="00CB0620" w:rsidRDefault="110CFA46" w:rsidP="0D8B6098">
      <w:pPr>
        <w:contextualSpacing/>
        <w:rPr>
          <w:rFonts w:eastAsia="Calibri"/>
          <w:sz w:val="22"/>
          <w:szCs w:val="22"/>
          <w:lang w:eastAsia="en-US"/>
        </w:rPr>
      </w:pPr>
      <w:r w:rsidRPr="43CBA4F1">
        <w:rPr>
          <w:rFonts w:eastAsia="Calibri"/>
          <w:sz w:val="22"/>
          <w:szCs w:val="22"/>
          <w:lang w:eastAsia="en-US"/>
        </w:rPr>
        <w:t>The</w:t>
      </w:r>
      <w:r w:rsidR="1CB07B1E" w:rsidRPr="43CBA4F1">
        <w:rPr>
          <w:rFonts w:eastAsia="Calibri"/>
          <w:sz w:val="22"/>
          <w:szCs w:val="22"/>
          <w:lang w:eastAsia="en-US"/>
        </w:rPr>
        <w:t xml:space="preserve"> s</w:t>
      </w:r>
      <w:r w:rsidR="68D29387" w:rsidRPr="43CBA4F1">
        <w:rPr>
          <w:rFonts w:eastAsia="Calibri"/>
          <w:sz w:val="22"/>
          <w:szCs w:val="22"/>
          <w:lang w:eastAsia="en-US"/>
        </w:rPr>
        <w:t>trategy also recognises t</w:t>
      </w:r>
      <w:r w:rsidR="0CF2F81B" w:rsidRPr="43CBA4F1">
        <w:rPr>
          <w:rFonts w:eastAsia="Calibri"/>
          <w:sz w:val="22"/>
          <w:szCs w:val="22"/>
          <w:lang w:eastAsia="en-US"/>
        </w:rPr>
        <w:t>hat t</w:t>
      </w:r>
      <w:r w:rsidR="604C7369" w:rsidRPr="43CBA4F1">
        <w:rPr>
          <w:rFonts w:eastAsia="Calibri"/>
          <w:sz w:val="22"/>
          <w:szCs w:val="22"/>
          <w:lang w:eastAsia="en-US"/>
        </w:rPr>
        <w:t>here has not been an independent review of fraud since 1986</w:t>
      </w:r>
      <w:r w:rsidR="0CF2F81B" w:rsidRPr="43CBA4F1">
        <w:rPr>
          <w:rFonts w:eastAsia="Calibri"/>
          <w:sz w:val="22"/>
          <w:szCs w:val="22"/>
          <w:lang w:eastAsia="en-US"/>
        </w:rPr>
        <w:t xml:space="preserve"> and as such</w:t>
      </w:r>
      <w:r w:rsidR="604C7369" w:rsidRPr="43CBA4F1">
        <w:rPr>
          <w:rFonts w:eastAsia="Calibri"/>
          <w:sz w:val="22"/>
          <w:szCs w:val="22"/>
          <w:lang w:eastAsia="en-US"/>
        </w:rPr>
        <w:t xml:space="preserve">, </w:t>
      </w:r>
      <w:r w:rsidR="43611FED" w:rsidRPr="43CBA4F1">
        <w:rPr>
          <w:rFonts w:eastAsia="Calibri"/>
          <w:sz w:val="22"/>
          <w:szCs w:val="22"/>
          <w:lang w:eastAsia="en-US"/>
        </w:rPr>
        <w:t>it indicates that the time is right to undertake an</w:t>
      </w:r>
      <w:r w:rsidR="604C7369" w:rsidRPr="43CBA4F1">
        <w:rPr>
          <w:rFonts w:eastAsia="Calibri"/>
          <w:sz w:val="22"/>
          <w:szCs w:val="22"/>
          <w:lang w:eastAsia="en-US"/>
        </w:rPr>
        <w:t xml:space="preserve"> </w:t>
      </w:r>
      <w:bookmarkStart w:id="2" w:name="_Hlk134606549"/>
      <w:r w:rsidR="604C7369" w:rsidRPr="43CBA4F1">
        <w:rPr>
          <w:rFonts w:eastAsia="Calibri"/>
          <w:sz w:val="22"/>
          <w:szCs w:val="22"/>
          <w:lang w:eastAsia="en-US"/>
        </w:rPr>
        <w:t xml:space="preserve">independent review into the challenges faced when investigating and prosecuting fraud. </w:t>
      </w:r>
      <w:r w:rsidR="1A36745B" w:rsidRPr="43CBA4F1">
        <w:rPr>
          <w:rFonts w:eastAsia="Calibri"/>
          <w:sz w:val="22"/>
          <w:szCs w:val="22"/>
          <w:lang w:eastAsia="en-US"/>
        </w:rPr>
        <w:t>It is suggested that t</w:t>
      </w:r>
      <w:bookmarkEnd w:id="2"/>
      <w:r w:rsidR="604C7369" w:rsidRPr="43CBA4F1">
        <w:rPr>
          <w:rFonts w:eastAsia="Calibri"/>
          <w:sz w:val="22"/>
          <w:szCs w:val="22"/>
          <w:lang w:eastAsia="en-US"/>
        </w:rPr>
        <w:t>he first phase of the</w:t>
      </w:r>
      <w:r w:rsidR="32F72006" w:rsidRPr="43CBA4F1">
        <w:rPr>
          <w:rFonts w:eastAsia="Calibri"/>
          <w:sz w:val="22"/>
          <w:szCs w:val="22"/>
          <w:lang w:eastAsia="en-US"/>
        </w:rPr>
        <w:t xml:space="preserve"> independent</w:t>
      </w:r>
      <w:r w:rsidR="604C7369" w:rsidRPr="43CBA4F1">
        <w:rPr>
          <w:rFonts w:eastAsia="Calibri"/>
          <w:sz w:val="22"/>
          <w:szCs w:val="22"/>
          <w:lang w:eastAsia="en-US"/>
        </w:rPr>
        <w:t xml:space="preserve"> review will consider how the disclosure regime can be streamlined for cases with large volumes of digital material, reducing the significant burden on law enforcement and prosecutors. This will include looking at international comparators on disclosure for any lessons </w:t>
      </w:r>
      <w:r w:rsidR="2E329233" w:rsidRPr="43CBA4F1">
        <w:rPr>
          <w:rFonts w:eastAsia="Calibri"/>
          <w:sz w:val="22"/>
          <w:szCs w:val="22"/>
          <w:lang w:eastAsia="en-US"/>
        </w:rPr>
        <w:t xml:space="preserve">that </w:t>
      </w:r>
      <w:r w:rsidR="604C7369" w:rsidRPr="43CBA4F1">
        <w:rPr>
          <w:rFonts w:eastAsia="Calibri"/>
          <w:sz w:val="22"/>
          <w:szCs w:val="22"/>
          <w:lang w:eastAsia="en-US"/>
        </w:rPr>
        <w:t>can learn</w:t>
      </w:r>
      <w:r w:rsidR="2E329233" w:rsidRPr="43CBA4F1">
        <w:rPr>
          <w:rFonts w:eastAsia="Calibri"/>
          <w:sz w:val="22"/>
          <w:szCs w:val="22"/>
          <w:lang w:eastAsia="en-US"/>
        </w:rPr>
        <w:t>t</w:t>
      </w:r>
      <w:r w:rsidR="604C7369" w:rsidRPr="43CBA4F1">
        <w:rPr>
          <w:rFonts w:eastAsia="Calibri"/>
          <w:sz w:val="22"/>
          <w:szCs w:val="22"/>
          <w:lang w:eastAsia="en-US"/>
        </w:rPr>
        <w:t>.</w:t>
      </w:r>
      <w:r w:rsidR="78B2F827" w:rsidRPr="43CBA4F1">
        <w:rPr>
          <w:rFonts w:eastAsia="Calibri"/>
          <w:sz w:val="22"/>
          <w:szCs w:val="22"/>
          <w:lang w:eastAsia="en-US"/>
        </w:rPr>
        <w:t xml:space="preserve"> The report goes on to say that i</w:t>
      </w:r>
      <w:r w:rsidR="604C7369" w:rsidRPr="43CBA4F1">
        <w:rPr>
          <w:rFonts w:eastAsia="Calibri"/>
          <w:sz w:val="22"/>
          <w:szCs w:val="22"/>
          <w:lang w:eastAsia="en-US"/>
        </w:rPr>
        <w:t>mproving the disclosure regime will also reduce the risk of cases collapsing during trial and increase the chance of successful prosecution.</w:t>
      </w:r>
      <w:r w:rsidR="31586C16" w:rsidRPr="43CBA4F1">
        <w:rPr>
          <w:rFonts w:eastAsia="Calibri"/>
          <w:sz w:val="22"/>
          <w:szCs w:val="22"/>
          <w:lang w:eastAsia="en-US"/>
        </w:rPr>
        <w:t xml:space="preserve"> As a result of the announcement of the </w:t>
      </w:r>
      <w:r w:rsidR="4D7CE5C3" w:rsidRPr="43CBA4F1">
        <w:rPr>
          <w:rFonts w:eastAsia="Calibri"/>
          <w:sz w:val="22"/>
          <w:szCs w:val="22"/>
          <w:lang w:eastAsia="en-US"/>
        </w:rPr>
        <w:t>F</w:t>
      </w:r>
      <w:r w:rsidR="31586C16" w:rsidRPr="43CBA4F1">
        <w:rPr>
          <w:rFonts w:eastAsia="Calibri"/>
          <w:sz w:val="22"/>
          <w:szCs w:val="22"/>
          <w:lang w:eastAsia="en-US"/>
        </w:rPr>
        <w:t xml:space="preserve">raud </w:t>
      </w:r>
      <w:r w:rsidR="329E8B75" w:rsidRPr="43CBA4F1">
        <w:rPr>
          <w:rFonts w:eastAsia="Calibri"/>
          <w:sz w:val="22"/>
          <w:szCs w:val="22"/>
          <w:lang w:eastAsia="en-US"/>
        </w:rPr>
        <w:t>S</w:t>
      </w:r>
      <w:r w:rsidR="31586C16" w:rsidRPr="43CBA4F1">
        <w:rPr>
          <w:rFonts w:eastAsia="Calibri"/>
          <w:sz w:val="22"/>
          <w:szCs w:val="22"/>
          <w:lang w:eastAsia="en-US"/>
        </w:rPr>
        <w:t xml:space="preserve">trategy </w:t>
      </w:r>
      <w:r w:rsidR="31586C16" w:rsidRPr="43CBA4F1">
        <w:rPr>
          <w:rFonts w:eastAsia="Calibri"/>
          <w:sz w:val="22"/>
          <w:szCs w:val="22"/>
          <w:lang w:eastAsia="en-US"/>
        </w:rPr>
        <w:lastRenderedPageBreak/>
        <w:t xml:space="preserve">review the scope of the inspection will not consider the </w:t>
      </w:r>
      <w:r w:rsidR="7276B877" w:rsidRPr="43CBA4F1">
        <w:rPr>
          <w:rFonts w:eastAsia="Calibri"/>
          <w:sz w:val="22"/>
          <w:szCs w:val="22"/>
          <w:lang w:eastAsia="en-US"/>
        </w:rPr>
        <w:t>matters relating to the current disclosure regime in any detail.</w:t>
      </w:r>
      <w:r w:rsidR="0F243894" w:rsidRPr="43CBA4F1">
        <w:rPr>
          <w:rFonts w:eastAsia="Calibri"/>
          <w:sz w:val="22"/>
          <w:szCs w:val="22"/>
          <w:lang w:eastAsia="en-US"/>
        </w:rPr>
        <w:t xml:space="preserve"> </w:t>
      </w:r>
    </w:p>
    <w:p w14:paraId="65394C0B" w14:textId="77777777" w:rsidR="00A74FB6" w:rsidRPr="00F72276" w:rsidRDefault="00A74FB6" w:rsidP="00A74FB6">
      <w:pPr>
        <w:ind w:left="360"/>
        <w:contextualSpacing/>
        <w:rPr>
          <w:rFonts w:eastAsia="Calibri"/>
          <w:bCs/>
          <w:sz w:val="22"/>
          <w:szCs w:val="22"/>
          <w:lang w:eastAsia="en-US"/>
        </w:rPr>
      </w:pPr>
    </w:p>
    <w:p w14:paraId="62273C5A" w14:textId="77777777" w:rsidR="00A74FB6" w:rsidRPr="00F72276" w:rsidRDefault="00A74FB6" w:rsidP="0BE5573B">
      <w:pPr>
        <w:numPr>
          <w:ilvl w:val="0"/>
          <w:numId w:val="10"/>
        </w:numPr>
        <w:contextualSpacing/>
        <w:rPr>
          <w:rFonts w:eastAsia="Calibri"/>
          <w:b/>
          <w:bCs/>
          <w:sz w:val="22"/>
          <w:szCs w:val="22"/>
          <w:u w:val="single"/>
          <w:lang w:eastAsia="en-US"/>
        </w:rPr>
      </w:pPr>
      <w:r w:rsidRPr="0BE5573B">
        <w:rPr>
          <w:rFonts w:eastAsia="Calibri"/>
          <w:b/>
          <w:bCs/>
          <w:sz w:val="22"/>
          <w:szCs w:val="22"/>
          <w:u w:val="single"/>
          <w:lang w:eastAsia="en-US"/>
        </w:rPr>
        <w:t>Inspection Question</w:t>
      </w:r>
    </w:p>
    <w:p w14:paraId="16433A4A" w14:textId="77777777" w:rsidR="00A74FB6" w:rsidRPr="00F72276" w:rsidRDefault="00A74FB6" w:rsidP="00A74FB6">
      <w:pPr>
        <w:ind w:firstLine="360"/>
        <w:rPr>
          <w:rFonts w:eastAsia="Calibri"/>
          <w:sz w:val="22"/>
          <w:szCs w:val="22"/>
          <w:lang w:eastAsia="en-US"/>
        </w:rPr>
      </w:pPr>
    </w:p>
    <w:p w14:paraId="2FB8A17C" w14:textId="6456D663" w:rsidR="00734AFC" w:rsidRDefault="1588DC59" w:rsidP="0D8B6098">
      <w:pPr>
        <w:rPr>
          <w:rFonts w:eastAsia="Calibri"/>
          <w:sz w:val="22"/>
          <w:szCs w:val="22"/>
          <w:lang w:eastAsia="en-US"/>
        </w:rPr>
      </w:pPr>
      <w:r w:rsidRPr="0D8B6098">
        <w:rPr>
          <w:rFonts w:eastAsia="Calibri"/>
          <w:sz w:val="22"/>
          <w:szCs w:val="22"/>
          <w:lang w:eastAsia="en-US"/>
        </w:rPr>
        <w:t>Does the SFO have the necessary skills and infrastructure to effectively discharge its disclosure obligations</w:t>
      </w:r>
      <w:r w:rsidR="7A195C98" w:rsidRPr="0D8B6098">
        <w:rPr>
          <w:rFonts w:eastAsia="Calibri"/>
          <w:sz w:val="22"/>
          <w:szCs w:val="22"/>
          <w:lang w:eastAsia="en-US"/>
        </w:rPr>
        <w:t>?</w:t>
      </w:r>
    </w:p>
    <w:p w14:paraId="3BD7337A" w14:textId="77777777" w:rsidR="005D6706" w:rsidRPr="00F72276" w:rsidRDefault="005D6706" w:rsidP="00C7298E">
      <w:pPr>
        <w:rPr>
          <w:rFonts w:eastAsia="Calibri"/>
          <w:sz w:val="22"/>
          <w:szCs w:val="22"/>
          <w:lang w:eastAsia="en-US"/>
        </w:rPr>
      </w:pPr>
    </w:p>
    <w:p w14:paraId="30E2408E" w14:textId="704BCC96" w:rsidR="00A74FB6" w:rsidRPr="00F72276" w:rsidRDefault="00A74FB6" w:rsidP="00A74FB6">
      <w:pPr>
        <w:numPr>
          <w:ilvl w:val="0"/>
          <w:numId w:val="10"/>
        </w:numPr>
        <w:contextualSpacing/>
        <w:rPr>
          <w:rFonts w:eastAsia="Calibri"/>
          <w:b/>
          <w:sz w:val="22"/>
          <w:szCs w:val="22"/>
          <w:u w:val="single"/>
          <w:lang w:eastAsia="en-US"/>
        </w:rPr>
      </w:pPr>
      <w:r w:rsidRPr="00F72276">
        <w:rPr>
          <w:rFonts w:eastAsia="Calibri"/>
          <w:b/>
          <w:sz w:val="22"/>
          <w:szCs w:val="22"/>
          <w:u w:val="single"/>
          <w:lang w:eastAsia="en-US"/>
        </w:rPr>
        <w:t>Objective</w:t>
      </w:r>
    </w:p>
    <w:p w14:paraId="72D34F84" w14:textId="77777777" w:rsidR="00A74FB6" w:rsidRPr="00F72276" w:rsidRDefault="00A74FB6" w:rsidP="00A74FB6">
      <w:pPr>
        <w:ind w:left="360"/>
        <w:contextualSpacing/>
        <w:rPr>
          <w:rFonts w:eastAsia="Calibri"/>
          <w:bCs/>
          <w:sz w:val="22"/>
          <w:szCs w:val="22"/>
          <w:lang w:eastAsia="en-US"/>
        </w:rPr>
      </w:pPr>
    </w:p>
    <w:p w14:paraId="780E655A" w14:textId="14B6EE4D" w:rsidR="00E8689F" w:rsidRDefault="40C0E84E" w:rsidP="3AB06391">
      <w:pPr>
        <w:contextualSpacing/>
        <w:rPr>
          <w:rFonts w:eastAsia="Calibri"/>
          <w:sz w:val="22"/>
          <w:szCs w:val="22"/>
          <w:lang w:eastAsia="en-US"/>
        </w:rPr>
      </w:pPr>
      <w:r w:rsidRPr="43CBA4F1">
        <w:rPr>
          <w:rFonts w:eastAsia="Calibri"/>
          <w:sz w:val="22"/>
          <w:szCs w:val="22"/>
          <w:lang w:eastAsia="en-US"/>
        </w:rPr>
        <w:t>To assess</w:t>
      </w:r>
      <w:r w:rsidR="17DD8900" w:rsidRPr="43CBA4F1">
        <w:rPr>
          <w:rFonts w:eastAsia="Calibri"/>
          <w:sz w:val="22"/>
          <w:szCs w:val="22"/>
          <w:lang w:eastAsia="en-US"/>
        </w:rPr>
        <w:t xml:space="preserve"> the effectiveness </w:t>
      </w:r>
      <w:r w:rsidR="3868BE0C" w:rsidRPr="43CBA4F1">
        <w:rPr>
          <w:rFonts w:eastAsia="Calibri"/>
          <w:sz w:val="22"/>
          <w:szCs w:val="22"/>
          <w:lang w:eastAsia="en-US"/>
        </w:rPr>
        <w:t xml:space="preserve">of the </w:t>
      </w:r>
      <w:r w:rsidR="6F85A61F" w:rsidRPr="43CBA4F1">
        <w:rPr>
          <w:rFonts w:eastAsia="Calibri"/>
          <w:sz w:val="22"/>
          <w:szCs w:val="22"/>
          <w:lang w:eastAsia="en-US"/>
        </w:rPr>
        <w:t xml:space="preserve">SFO disclosure handling </w:t>
      </w:r>
      <w:r w:rsidR="38F6138D" w:rsidRPr="43CBA4F1">
        <w:rPr>
          <w:rFonts w:eastAsia="Calibri"/>
          <w:sz w:val="22"/>
          <w:szCs w:val="22"/>
          <w:lang w:eastAsia="en-US"/>
        </w:rPr>
        <w:t>of</w:t>
      </w:r>
      <w:r w:rsidR="4F24CDFD" w:rsidRPr="43CBA4F1">
        <w:rPr>
          <w:rFonts w:eastAsia="Calibri"/>
          <w:sz w:val="22"/>
          <w:szCs w:val="22"/>
          <w:lang w:eastAsia="en-US"/>
        </w:rPr>
        <w:t xml:space="preserve"> casework. </w:t>
      </w:r>
      <w:r w:rsidR="6BF47C68" w:rsidRPr="43CBA4F1">
        <w:rPr>
          <w:rFonts w:eastAsia="Calibri"/>
          <w:sz w:val="22"/>
          <w:szCs w:val="22"/>
          <w:lang w:eastAsia="en-US"/>
        </w:rPr>
        <w:t xml:space="preserve">Whether the SFO </w:t>
      </w:r>
      <w:r w:rsidR="4FA1E7CE" w:rsidRPr="43CBA4F1">
        <w:rPr>
          <w:rFonts w:eastAsia="Calibri"/>
          <w:sz w:val="22"/>
          <w:szCs w:val="22"/>
          <w:lang w:eastAsia="en-US"/>
        </w:rPr>
        <w:t xml:space="preserve">has the appropriate </w:t>
      </w:r>
      <w:r w:rsidR="34990055" w:rsidRPr="43CBA4F1">
        <w:rPr>
          <w:rFonts w:eastAsia="Calibri"/>
          <w:sz w:val="22"/>
          <w:szCs w:val="22"/>
          <w:lang w:eastAsia="en-US"/>
        </w:rPr>
        <w:t>tools</w:t>
      </w:r>
      <w:r w:rsidR="247D55D8" w:rsidRPr="43CBA4F1">
        <w:rPr>
          <w:rFonts w:eastAsia="Calibri"/>
          <w:sz w:val="22"/>
          <w:szCs w:val="22"/>
          <w:lang w:eastAsia="en-US"/>
        </w:rPr>
        <w:t xml:space="preserve"> </w:t>
      </w:r>
      <w:r w:rsidR="70F86CF4" w:rsidRPr="43CBA4F1">
        <w:rPr>
          <w:rFonts w:eastAsia="Calibri"/>
          <w:sz w:val="22"/>
          <w:szCs w:val="22"/>
          <w:lang w:eastAsia="en-US"/>
        </w:rPr>
        <w:t xml:space="preserve">and culture </w:t>
      </w:r>
      <w:r w:rsidR="4FA1E7CE" w:rsidRPr="43CBA4F1">
        <w:rPr>
          <w:rFonts w:eastAsia="Calibri"/>
          <w:sz w:val="22"/>
          <w:szCs w:val="22"/>
          <w:lang w:eastAsia="en-US"/>
        </w:rPr>
        <w:t>to handle disclosure</w:t>
      </w:r>
      <w:r w:rsidR="70F86CF4" w:rsidRPr="43CBA4F1">
        <w:rPr>
          <w:rFonts w:eastAsia="Calibri"/>
          <w:sz w:val="22"/>
          <w:szCs w:val="22"/>
          <w:lang w:eastAsia="en-US"/>
        </w:rPr>
        <w:t xml:space="preserve"> appropriately</w:t>
      </w:r>
      <w:r w:rsidR="5BCAE135" w:rsidRPr="43CBA4F1">
        <w:rPr>
          <w:rFonts w:eastAsia="Calibri"/>
          <w:sz w:val="22"/>
          <w:szCs w:val="22"/>
          <w:lang w:eastAsia="en-US"/>
        </w:rPr>
        <w:t>.</w:t>
      </w:r>
      <w:r w:rsidR="70F86CF4" w:rsidRPr="43CBA4F1">
        <w:rPr>
          <w:rFonts w:eastAsia="Calibri"/>
          <w:sz w:val="22"/>
          <w:szCs w:val="22"/>
          <w:lang w:eastAsia="en-US"/>
        </w:rPr>
        <w:t xml:space="preserve"> </w:t>
      </w:r>
      <w:r w:rsidR="4FA1E7CE" w:rsidRPr="43CBA4F1">
        <w:rPr>
          <w:rFonts w:eastAsia="Calibri"/>
          <w:sz w:val="22"/>
          <w:szCs w:val="22"/>
          <w:lang w:eastAsia="en-US"/>
        </w:rPr>
        <w:t xml:space="preserve"> </w:t>
      </w:r>
      <w:r w:rsidR="2007E40F" w:rsidRPr="43CBA4F1">
        <w:rPr>
          <w:rFonts w:eastAsia="Calibri"/>
          <w:sz w:val="22"/>
          <w:szCs w:val="22"/>
          <w:lang w:eastAsia="en-US"/>
        </w:rPr>
        <w:t xml:space="preserve">Whether </w:t>
      </w:r>
      <w:r w:rsidR="0952F309" w:rsidRPr="43CBA4F1">
        <w:rPr>
          <w:rFonts w:eastAsia="Calibri"/>
          <w:sz w:val="22"/>
          <w:szCs w:val="22"/>
          <w:lang w:eastAsia="en-US"/>
        </w:rPr>
        <w:t>the</w:t>
      </w:r>
      <w:r w:rsidR="6A859952" w:rsidRPr="43CBA4F1">
        <w:rPr>
          <w:rFonts w:eastAsia="Calibri"/>
          <w:sz w:val="22"/>
          <w:szCs w:val="22"/>
          <w:lang w:eastAsia="en-US"/>
        </w:rPr>
        <w:t xml:space="preserve"> SFO</w:t>
      </w:r>
      <w:r w:rsidR="0952F309" w:rsidRPr="43CBA4F1">
        <w:rPr>
          <w:rFonts w:eastAsia="Calibri"/>
          <w:sz w:val="22"/>
          <w:szCs w:val="22"/>
          <w:lang w:eastAsia="en-US"/>
        </w:rPr>
        <w:t xml:space="preserve"> follow the law and guidance</w:t>
      </w:r>
      <w:r w:rsidR="743D131C" w:rsidRPr="43CBA4F1">
        <w:rPr>
          <w:rFonts w:eastAsia="Calibri"/>
          <w:sz w:val="22"/>
          <w:szCs w:val="22"/>
          <w:lang w:eastAsia="en-US"/>
        </w:rPr>
        <w:t xml:space="preserve">, </w:t>
      </w:r>
      <w:r w:rsidR="0952F309" w:rsidRPr="43CBA4F1">
        <w:rPr>
          <w:rFonts w:eastAsia="Calibri"/>
          <w:sz w:val="22"/>
          <w:szCs w:val="22"/>
          <w:lang w:eastAsia="en-US"/>
        </w:rPr>
        <w:t xml:space="preserve">adapting them to the unique </w:t>
      </w:r>
      <w:r w:rsidR="12C2E8FD" w:rsidRPr="43CBA4F1">
        <w:rPr>
          <w:rFonts w:eastAsia="Calibri"/>
          <w:sz w:val="22"/>
          <w:szCs w:val="22"/>
          <w:lang w:eastAsia="en-US"/>
        </w:rPr>
        <w:t>circumstances</w:t>
      </w:r>
      <w:r w:rsidR="0952F309" w:rsidRPr="43CBA4F1">
        <w:rPr>
          <w:rFonts w:eastAsia="Calibri"/>
          <w:sz w:val="22"/>
          <w:szCs w:val="22"/>
          <w:lang w:eastAsia="en-US"/>
        </w:rPr>
        <w:t xml:space="preserve"> of SFO practice</w:t>
      </w:r>
      <w:r w:rsidR="371FEA2B" w:rsidRPr="43CBA4F1">
        <w:rPr>
          <w:rFonts w:eastAsia="Calibri"/>
          <w:sz w:val="22"/>
          <w:szCs w:val="22"/>
          <w:lang w:eastAsia="en-US"/>
        </w:rPr>
        <w:t>, producing and maintaining effective internal guidance</w:t>
      </w:r>
      <w:r w:rsidR="4FCE9ACF" w:rsidRPr="43CBA4F1">
        <w:rPr>
          <w:rFonts w:eastAsia="Calibri"/>
          <w:sz w:val="22"/>
          <w:szCs w:val="22"/>
          <w:lang w:eastAsia="en-US"/>
        </w:rPr>
        <w:t>.</w:t>
      </w:r>
      <w:r w:rsidR="0952F309" w:rsidRPr="43CBA4F1">
        <w:rPr>
          <w:rFonts w:eastAsia="Calibri"/>
          <w:sz w:val="22"/>
          <w:szCs w:val="22"/>
          <w:lang w:eastAsia="en-US"/>
        </w:rPr>
        <w:t xml:space="preserve"> </w:t>
      </w:r>
      <w:r w:rsidR="6EAAF404" w:rsidRPr="43CBA4F1">
        <w:rPr>
          <w:rFonts w:eastAsia="Calibri"/>
          <w:sz w:val="22"/>
          <w:szCs w:val="22"/>
          <w:lang w:eastAsia="en-US"/>
        </w:rPr>
        <w:t xml:space="preserve">Whether </w:t>
      </w:r>
      <w:r w:rsidR="35F2DFF6" w:rsidRPr="43CBA4F1">
        <w:rPr>
          <w:rFonts w:eastAsia="Calibri"/>
          <w:sz w:val="22"/>
          <w:szCs w:val="22"/>
          <w:lang w:eastAsia="en-US"/>
        </w:rPr>
        <w:t xml:space="preserve">SFO </w:t>
      </w:r>
      <w:r w:rsidR="6EAAF404" w:rsidRPr="43CBA4F1">
        <w:rPr>
          <w:rFonts w:eastAsia="Calibri"/>
          <w:sz w:val="22"/>
          <w:szCs w:val="22"/>
          <w:lang w:eastAsia="en-US"/>
        </w:rPr>
        <w:t>disclosure assurance processes are robust</w:t>
      </w:r>
      <w:r w:rsidR="513841C8" w:rsidRPr="43CBA4F1">
        <w:rPr>
          <w:rFonts w:eastAsia="Calibri"/>
          <w:sz w:val="22"/>
          <w:szCs w:val="22"/>
          <w:lang w:eastAsia="en-US"/>
        </w:rPr>
        <w:t>.</w:t>
      </w:r>
      <w:r w:rsidR="6EAAF404" w:rsidRPr="43CBA4F1">
        <w:rPr>
          <w:rFonts w:eastAsia="Calibri"/>
          <w:sz w:val="22"/>
          <w:szCs w:val="22"/>
          <w:lang w:eastAsia="en-US"/>
        </w:rPr>
        <w:t xml:space="preserve"> </w:t>
      </w:r>
      <w:r w:rsidR="6DA0D785" w:rsidRPr="43CBA4F1">
        <w:rPr>
          <w:rFonts w:eastAsia="Calibri"/>
          <w:sz w:val="22"/>
          <w:szCs w:val="22"/>
          <w:lang w:eastAsia="en-US"/>
        </w:rPr>
        <w:t xml:space="preserve">Whether there is effective engagement with </w:t>
      </w:r>
      <w:r w:rsidR="37A41C4D" w:rsidRPr="43CBA4F1">
        <w:rPr>
          <w:rFonts w:eastAsia="Calibri"/>
          <w:sz w:val="22"/>
          <w:szCs w:val="22"/>
          <w:lang w:eastAsia="en-US"/>
        </w:rPr>
        <w:t>key stakeholders (e.g. the defence and judiciary)</w:t>
      </w:r>
      <w:r w:rsidR="6DA0D785" w:rsidRPr="43CBA4F1">
        <w:rPr>
          <w:rFonts w:eastAsia="Calibri"/>
          <w:sz w:val="22"/>
          <w:szCs w:val="22"/>
          <w:lang w:eastAsia="en-US"/>
        </w:rPr>
        <w:t xml:space="preserve"> to </w:t>
      </w:r>
      <w:r w:rsidR="2EA9A7EB" w:rsidRPr="43CBA4F1">
        <w:rPr>
          <w:rFonts w:eastAsia="Calibri"/>
          <w:sz w:val="22"/>
          <w:szCs w:val="22"/>
          <w:lang w:eastAsia="en-US"/>
        </w:rPr>
        <w:t>aid the disclosure process</w:t>
      </w:r>
      <w:r w:rsidR="1C665F9C" w:rsidRPr="43CBA4F1">
        <w:rPr>
          <w:rFonts w:eastAsia="Calibri"/>
          <w:sz w:val="22"/>
          <w:szCs w:val="22"/>
          <w:lang w:eastAsia="en-US"/>
        </w:rPr>
        <w:t>.</w:t>
      </w:r>
      <w:r w:rsidR="2EA9A7EB" w:rsidRPr="43CBA4F1">
        <w:rPr>
          <w:rFonts w:eastAsia="Calibri"/>
          <w:sz w:val="22"/>
          <w:szCs w:val="22"/>
          <w:lang w:eastAsia="en-US"/>
        </w:rPr>
        <w:t xml:space="preserve"> </w:t>
      </w:r>
      <w:r w:rsidR="6C2A1109" w:rsidRPr="43CBA4F1">
        <w:rPr>
          <w:rFonts w:eastAsia="Calibri"/>
          <w:sz w:val="22"/>
          <w:szCs w:val="22"/>
          <w:lang w:eastAsia="en-US"/>
        </w:rPr>
        <w:t xml:space="preserve">Whether </w:t>
      </w:r>
      <w:r w:rsidR="4242327C" w:rsidRPr="43CBA4F1">
        <w:rPr>
          <w:rFonts w:eastAsia="Calibri"/>
          <w:sz w:val="22"/>
          <w:szCs w:val="22"/>
          <w:lang w:eastAsia="en-US"/>
        </w:rPr>
        <w:t xml:space="preserve">disclosure </w:t>
      </w:r>
      <w:r w:rsidR="6C2A1109" w:rsidRPr="43CBA4F1">
        <w:rPr>
          <w:rFonts w:eastAsia="Calibri"/>
          <w:sz w:val="22"/>
          <w:szCs w:val="22"/>
          <w:lang w:eastAsia="en-US"/>
        </w:rPr>
        <w:t>lessons are learnt from previous casework</w:t>
      </w:r>
      <w:r w:rsidR="76ED2FE1" w:rsidRPr="43CBA4F1">
        <w:rPr>
          <w:rFonts w:eastAsia="Calibri"/>
          <w:sz w:val="22"/>
          <w:szCs w:val="22"/>
          <w:lang w:eastAsia="en-US"/>
        </w:rPr>
        <w:t xml:space="preserve"> experience.</w:t>
      </w:r>
      <w:r w:rsidR="0F3EC343" w:rsidRPr="43CBA4F1">
        <w:rPr>
          <w:rFonts w:eastAsia="Calibri"/>
          <w:sz w:val="22"/>
          <w:szCs w:val="22"/>
          <w:lang w:eastAsia="en-US"/>
        </w:rPr>
        <w:t xml:space="preserve"> Whether the findings from the Altman review have been adopted into current practice.</w:t>
      </w:r>
      <w:r w:rsidR="6C2A1109" w:rsidRPr="43CBA4F1">
        <w:rPr>
          <w:rFonts w:eastAsia="Calibri"/>
          <w:sz w:val="22"/>
          <w:szCs w:val="22"/>
          <w:lang w:eastAsia="en-US"/>
        </w:rPr>
        <w:t xml:space="preserve"> </w:t>
      </w:r>
      <w:r w:rsidR="33D293A7" w:rsidRPr="43CBA4F1">
        <w:rPr>
          <w:rFonts w:eastAsia="Calibri"/>
          <w:sz w:val="22"/>
          <w:szCs w:val="22"/>
          <w:lang w:eastAsia="en-US"/>
        </w:rPr>
        <w:t xml:space="preserve"> </w:t>
      </w:r>
    </w:p>
    <w:p w14:paraId="6391F010" w14:textId="77777777" w:rsidR="000633D2" w:rsidRDefault="000633D2" w:rsidP="3AB06391">
      <w:pPr>
        <w:contextualSpacing/>
        <w:rPr>
          <w:rFonts w:eastAsia="Calibri"/>
          <w:sz w:val="22"/>
          <w:szCs w:val="22"/>
          <w:lang w:eastAsia="en-US"/>
        </w:rPr>
      </w:pPr>
    </w:p>
    <w:p w14:paraId="2F9E632E" w14:textId="4F3380E7" w:rsidR="00A74FB6" w:rsidRDefault="1D5D254A" w:rsidP="3AB06391">
      <w:pPr>
        <w:contextualSpacing/>
        <w:rPr>
          <w:rFonts w:eastAsia="Calibri"/>
          <w:sz w:val="22"/>
          <w:szCs w:val="22"/>
          <w:lang w:eastAsia="en-US"/>
        </w:rPr>
      </w:pPr>
      <w:r w:rsidRPr="43CBA4F1">
        <w:rPr>
          <w:rFonts w:eastAsia="Calibri"/>
          <w:sz w:val="22"/>
          <w:szCs w:val="22"/>
          <w:lang w:eastAsia="en-US"/>
        </w:rPr>
        <w:t xml:space="preserve">To provide </w:t>
      </w:r>
      <w:r w:rsidR="0275C699" w:rsidRPr="43CBA4F1">
        <w:rPr>
          <w:rFonts w:eastAsia="Calibri"/>
          <w:sz w:val="22"/>
          <w:szCs w:val="22"/>
          <w:lang w:eastAsia="en-US"/>
        </w:rPr>
        <w:t>findings and an</w:t>
      </w:r>
      <w:r w:rsidR="036EA08D" w:rsidRPr="43CBA4F1">
        <w:rPr>
          <w:rFonts w:eastAsia="Calibri"/>
          <w:sz w:val="22"/>
          <w:szCs w:val="22"/>
          <w:lang w:eastAsia="en-US"/>
        </w:rPr>
        <w:t xml:space="preserve"> </w:t>
      </w:r>
      <w:r w:rsidRPr="43CBA4F1">
        <w:rPr>
          <w:rFonts w:eastAsia="Calibri"/>
          <w:sz w:val="22"/>
          <w:szCs w:val="22"/>
          <w:lang w:eastAsia="en-US"/>
        </w:rPr>
        <w:t>evidence base</w:t>
      </w:r>
      <w:r w:rsidR="036EA08D" w:rsidRPr="43CBA4F1">
        <w:rPr>
          <w:rFonts w:eastAsia="Calibri"/>
          <w:sz w:val="22"/>
          <w:szCs w:val="22"/>
          <w:lang w:eastAsia="en-US"/>
        </w:rPr>
        <w:t xml:space="preserve"> </w:t>
      </w:r>
      <w:r w:rsidR="00CFF389" w:rsidRPr="43CBA4F1">
        <w:rPr>
          <w:rFonts w:eastAsia="Calibri"/>
          <w:sz w:val="22"/>
          <w:szCs w:val="22"/>
          <w:lang w:eastAsia="en-US"/>
        </w:rPr>
        <w:t>to support</w:t>
      </w:r>
      <w:r w:rsidR="036EA08D" w:rsidRPr="43CBA4F1">
        <w:rPr>
          <w:rFonts w:eastAsia="Calibri"/>
          <w:sz w:val="22"/>
          <w:szCs w:val="22"/>
          <w:lang w:eastAsia="en-US"/>
        </w:rPr>
        <w:t xml:space="preserve"> the forthcoming </w:t>
      </w:r>
      <w:r w:rsidR="7A9A1EC8" w:rsidRPr="43CBA4F1">
        <w:rPr>
          <w:rFonts w:eastAsia="Calibri"/>
          <w:sz w:val="22"/>
          <w:szCs w:val="22"/>
          <w:lang w:eastAsia="en-US"/>
        </w:rPr>
        <w:t xml:space="preserve">independent review into the challenges faced when investigating and prosecuting fraud as part of the Government’s </w:t>
      </w:r>
      <w:r w:rsidR="5CAAC619" w:rsidRPr="43CBA4F1">
        <w:rPr>
          <w:rFonts w:eastAsia="Calibri"/>
          <w:sz w:val="22"/>
          <w:szCs w:val="22"/>
          <w:lang w:eastAsia="en-US"/>
        </w:rPr>
        <w:t>fraud strategy.</w:t>
      </w:r>
    </w:p>
    <w:p w14:paraId="5581D3B3" w14:textId="71272320" w:rsidR="00A74FB6" w:rsidRPr="00F72276" w:rsidRDefault="00A74FB6" w:rsidP="00A74FB6">
      <w:pPr>
        <w:rPr>
          <w:sz w:val="22"/>
          <w:szCs w:val="22"/>
        </w:rPr>
      </w:pPr>
    </w:p>
    <w:p w14:paraId="70A36EC3" w14:textId="30F86B2A" w:rsidR="00A74FB6" w:rsidRPr="00210BD5" w:rsidRDefault="00A74FB6" w:rsidP="729B2FAC">
      <w:pPr>
        <w:numPr>
          <w:ilvl w:val="0"/>
          <w:numId w:val="10"/>
        </w:numPr>
        <w:contextualSpacing/>
        <w:rPr>
          <w:rFonts w:eastAsia="Calibri"/>
          <w:b/>
          <w:bCs/>
          <w:sz w:val="22"/>
          <w:szCs w:val="22"/>
          <w:u w:val="single"/>
          <w:lang w:eastAsia="en-US"/>
        </w:rPr>
      </w:pPr>
      <w:r w:rsidRPr="729B2FAC">
        <w:rPr>
          <w:rFonts w:eastAsia="Calibri"/>
          <w:b/>
          <w:bCs/>
          <w:sz w:val="22"/>
          <w:szCs w:val="22"/>
          <w:u w:val="single"/>
          <w:lang w:eastAsia="en-US"/>
        </w:rPr>
        <w:t>Methodology</w:t>
      </w:r>
    </w:p>
    <w:p w14:paraId="48DD2EE4" w14:textId="77777777" w:rsidR="00A74FB6" w:rsidRPr="00F72276" w:rsidRDefault="00A74FB6" w:rsidP="00A74FB6">
      <w:pPr>
        <w:ind w:left="360"/>
        <w:rPr>
          <w:rFonts w:eastAsia="Calibri"/>
          <w:sz w:val="22"/>
          <w:szCs w:val="22"/>
          <w:lang w:eastAsia="en-US"/>
        </w:rPr>
      </w:pPr>
    </w:p>
    <w:p w14:paraId="67BF4401" w14:textId="7FFE51D8" w:rsidR="729B2FAC" w:rsidRDefault="7CAF97E2" w:rsidP="0D8B6098">
      <w:pPr>
        <w:rPr>
          <w:sz w:val="22"/>
          <w:szCs w:val="22"/>
        </w:rPr>
      </w:pPr>
      <w:r w:rsidRPr="43CBA4F1">
        <w:rPr>
          <w:sz w:val="22"/>
          <w:szCs w:val="22"/>
        </w:rPr>
        <w:t>The inspection will</w:t>
      </w:r>
      <w:r w:rsidR="26EECECD" w:rsidRPr="43CBA4F1">
        <w:rPr>
          <w:sz w:val="22"/>
          <w:szCs w:val="22"/>
        </w:rPr>
        <w:t>,</w:t>
      </w:r>
      <w:r w:rsidRPr="43CBA4F1">
        <w:rPr>
          <w:sz w:val="22"/>
          <w:szCs w:val="22"/>
        </w:rPr>
        <w:t xml:space="preserve"> </w:t>
      </w:r>
      <w:r w:rsidR="5F3C9AA6" w:rsidRPr="43CBA4F1">
        <w:rPr>
          <w:sz w:val="22"/>
          <w:szCs w:val="22"/>
        </w:rPr>
        <w:t>through case examination</w:t>
      </w:r>
      <w:r w:rsidR="397299E4" w:rsidRPr="43CBA4F1">
        <w:rPr>
          <w:sz w:val="22"/>
          <w:szCs w:val="22"/>
        </w:rPr>
        <w:t>,</w:t>
      </w:r>
      <w:r w:rsidR="5F3C9AA6" w:rsidRPr="43CBA4F1">
        <w:rPr>
          <w:sz w:val="22"/>
          <w:szCs w:val="22"/>
        </w:rPr>
        <w:t xml:space="preserve"> review the SFO practices relating to the handling of disclosure in its casework. </w:t>
      </w:r>
      <w:r w:rsidR="75952054" w:rsidRPr="43CBA4F1">
        <w:rPr>
          <w:sz w:val="22"/>
          <w:szCs w:val="22"/>
        </w:rPr>
        <w:t xml:space="preserve">The inspection will </w:t>
      </w:r>
      <w:r w:rsidR="1CE4C88B" w:rsidRPr="43CBA4F1">
        <w:rPr>
          <w:sz w:val="22"/>
          <w:szCs w:val="22"/>
        </w:rPr>
        <w:t xml:space="preserve">assess the </w:t>
      </w:r>
      <w:r w:rsidR="0CCF3B3D" w:rsidRPr="43CBA4F1">
        <w:rPr>
          <w:sz w:val="22"/>
          <w:szCs w:val="22"/>
        </w:rPr>
        <w:t>application of the law and guidance</w:t>
      </w:r>
      <w:r w:rsidR="50AB4E4A" w:rsidRPr="43CBA4F1">
        <w:rPr>
          <w:sz w:val="22"/>
          <w:szCs w:val="22"/>
        </w:rPr>
        <w:t xml:space="preserve"> by the </w:t>
      </w:r>
      <w:r w:rsidR="0CCF3B3D" w:rsidRPr="43CBA4F1">
        <w:rPr>
          <w:sz w:val="22"/>
          <w:szCs w:val="22"/>
        </w:rPr>
        <w:t xml:space="preserve">SFO </w:t>
      </w:r>
      <w:r w:rsidR="50AB4E4A" w:rsidRPr="43CBA4F1">
        <w:rPr>
          <w:sz w:val="22"/>
          <w:szCs w:val="22"/>
        </w:rPr>
        <w:t xml:space="preserve">on their </w:t>
      </w:r>
      <w:r w:rsidR="0CCF3B3D" w:rsidRPr="43CBA4F1">
        <w:rPr>
          <w:sz w:val="22"/>
          <w:szCs w:val="22"/>
        </w:rPr>
        <w:t>cases</w:t>
      </w:r>
      <w:r w:rsidR="1CE4C88B" w:rsidRPr="43CBA4F1">
        <w:rPr>
          <w:sz w:val="22"/>
          <w:szCs w:val="22"/>
        </w:rPr>
        <w:t xml:space="preserve">. </w:t>
      </w:r>
    </w:p>
    <w:p w14:paraId="4C16BC92" w14:textId="4A5253D3" w:rsidR="0D8B6098" w:rsidRDefault="0D8B6098" w:rsidP="0D8B6098">
      <w:pPr>
        <w:rPr>
          <w:sz w:val="22"/>
          <w:szCs w:val="22"/>
        </w:rPr>
      </w:pPr>
    </w:p>
    <w:p w14:paraId="2401D233" w14:textId="05E5088B" w:rsidR="0088164B" w:rsidRDefault="4136E156" w:rsidP="729B2FAC">
      <w:pPr>
        <w:rPr>
          <w:sz w:val="22"/>
          <w:szCs w:val="22"/>
        </w:rPr>
      </w:pPr>
      <w:r w:rsidRPr="43CBA4F1">
        <w:rPr>
          <w:sz w:val="22"/>
          <w:szCs w:val="22"/>
        </w:rPr>
        <w:t>Detailed</w:t>
      </w:r>
      <w:r w:rsidR="568E4B76" w:rsidRPr="43CBA4F1">
        <w:rPr>
          <w:sz w:val="22"/>
          <w:szCs w:val="22"/>
        </w:rPr>
        <w:t xml:space="preserve"> case </w:t>
      </w:r>
      <w:r w:rsidRPr="43CBA4F1">
        <w:rPr>
          <w:sz w:val="22"/>
          <w:szCs w:val="22"/>
        </w:rPr>
        <w:t>examination</w:t>
      </w:r>
      <w:r w:rsidR="568E4B76" w:rsidRPr="43CBA4F1">
        <w:rPr>
          <w:sz w:val="22"/>
          <w:szCs w:val="22"/>
        </w:rPr>
        <w:t xml:space="preserve"> will be key </w:t>
      </w:r>
      <w:r w:rsidRPr="43CBA4F1">
        <w:rPr>
          <w:sz w:val="22"/>
          <w:szCs w:val="22"/>
        </w:rPr>
        <w:t xml:space="preserve">to </w:t>
      </w:r>
      <w:r w:rsidR="568E4B76" w:rsidRPr="43CBA4F1">
        <w:rPr>
          <w:sz w:val="22"/>
          <w:szCs w:val="22"/>
        </w:rPr>
        <w:t>the inspection and</w:t>
      </w:r>
      <w:r w:rsidRPr="43CBA4F1">
        <w:rPr>
          <w:sz w:val="22"/>
          <w:szCs w:val="22"/>
        </w:rPr>
        <w:t xml:space="preserve"> </w:t>
      </w:r>
      <w:r w:rsidR="3F1D2F47" w:rsidRPr="43CBA4F1">
        <w:rPr>
          <w:sz w:val="22"/>
          <w:szCs w:val="22"/>
        </w:rPr>
        <w:t xml:space="preserve">to </w:t>
      </w:r>
      <w:r w:rsidR="0C92CEF2" w:rsidRPr="43CBA4F1">
        <w:rPr>
          <w:sz w:val="22"/>
          <w:szCs w:val="22"/>
        </w:rPr>
        <w:t>augment</w:t>
      </w:r>
      <w:r w:rsidR="3F1D2F47" w:rsidRPr="43CBA4F1">
        <w:rPr>
          <w:sz w:val="22"/>
          <w:szCs w:val="22"/>
        </w:rPr>
        <w:t xml:space="preserve"> the inspection team we intend to bring in some </w:t>
      </w:r>
      <w:r w:rsidRPr="43CBA4F1">
        <w:rPr>
          <w:sz w:val="22"/>
          <w:szCs w:val="22"/>
        </w:rPr>
        <w:t>external expertise</w:t>
      </w:r>
      <w:r w:rsidR="73B8D158" w:rsidRPr="43CBA4F1">
        <w:rPr>
          <w:sz w:val="22"/>
          <w:szCs w:val="22"/>
        </w:rPr>
        <w:t>.</w:t>
      </w:r>
      <w:r w:rsidR="46B1C633" w:rsidRPr="43CBA4F1">
        <w:rPr>
          <w:sz w:val="22"/>
          <w:szCs w:val="22"/>
        </w:rPr>
        <w:t xml:space="preserve"> </w:t>
      </w:r>
      <w:r w:rsidR="0715D4BD" w:rsidRPr="43CBA4F1">
        <w:rPr>
          <w:sz w:val="22"/>
          <w:szCs w:val="22"/>
        </w:rPr>
        <w:t xml:space="preserve">Counsel with detailed knowledge of disclosure in ‘document heavy’ cases will be </w:t>
      </w:r>
      <w:r w:rsidR="0E7477CE" w:rsidRPr="43CBA4F1">
        <w:rPr>
          <w:sz w:val="22"/>
          <w:szCs w:val="22"/>
        </w:rPr>
        <w:t>engaged as part of the inspection team</w:t>
      </w:r>
      <w:r w:rsidR="065800D1" w:rsidRPr="43CBA4F1">
        <w:rPr>
          <w:sz w:val="22"/>
          <w:szCs w:val="22"/>
        </w:rPr>
        <w:t>.</w:t>
      </w:r>
      <w:r w:rsidR="0715D4BD" w:rsidRPr="43CBA4F1">
        <w:rPr>
          <w:sz w:val="22"/>
          <w:szCs w:val="22"/>
        </w:rPr>
        <w:t xml:space="preserve"> </w:t>
      </w:r>
    </w:p>
    <w:p w14:paraId="4BF10026" w14:textId="2AE384F5" w:rsidR="0088164B" w:rsidRDefault="0088164B" w:rsidP="729B2FAC">
      <w:pPr>
        <w:rPr>
          <w:sz w:val="22"/>
          <w:szCs w:val="22"/>
        </w:rPr>
      </w:pPr>
    </w:p>
    <w:p w14:paraId="18ACC8F8" w14:textId="65CD911B" w:rsidR="0088164B" w:rsidRDefault="3AC8289E" w:rsidP="729B2FAC">
      <w:pPr>
        <w:rPr>
          <w:sz w:val="22"/>
          <w:szCs w:val="22"/>
        </w:rPr>
      </w:pPr>
      <w:r w:rsidRPr="43CBA4F1">
        <w:rPr>
          <w:sz w:val="22"/>
          <w:szCs w:val="22"/>
        </w:rPr>
        <w:t xml:space="preserve">Disclosure </w:t>
      </w:r>
      <w:r w:rsidR="4F76B891" w:rsidRPr="43CBA4F1">
        <w:rPr>
          <w:sz w:val="22"/>
          <w:szCs w:val="22"/>
        </w:rPr>
        <w:t xml:space="preserve">in casework </w:t>
      </w:r>
      <w:r w:rsidRPr="43CBA4F1">
        <w:rPr>
          <w:sz w:val="22"/>
          <w:szCs w:val="22"/>
        </w:rPr>
        <w:t xml:space="preserve">will be examined </w:t>
      </w:r>
      <w:r w:rsidR="29728699" w:rsidRPr="43CBA4F1">
        <w:rPr>
          <w:sz w:val="22"/>
          <w:szCs w:val="22"/>
        </w:rPr>
        <w:t xml:space="preserve">at key stages within the cases. The scope of the inspection will include examination of cases </w:t>
      </w:r>
      <w:r w:rsidRPr="43CBA4F1">
        <w:rPr>
          <w:sz w:val="22"/>
          <w:szCs w:val="22"/>
        </w:rPr>
        <w:t xml:space="preserve">from case acceptance to conclusion of the case. </w:t>
      </w:r>
      <w:r w:rsidR="16BC9D7C" w:rsidRPr="43CBA4F1">
        <w:rPr>
          <w:sz w:val="22"/>
          <w:szCs w:val="22"/>
        </w:rPr>
        <w:t xml:space="preserve">This </w:t>
      </w:r>
      <w:r w:rsidR="0C05B3BB" w:rsidRPr="43CBA4F1">
        <w:rPr>
          <w:sz w:val="22"/>
          <w:szCs w:val="22"/>
        </w:rPr>
        <w:t xml:space="preserve">will </w:t>
      </w:r>
      <w:r w:rsidR="16BC9D7C" w:rsidRPr="43CBA4F1">
        <w:rPr>
          <w:sz w:val="22"/>
          <w:szCs w:val="22"/>
        </w:rPr>
        <w:t>include</w:t>
      </w:r>
      <w:r w:rsidR="1AA6EFAD" w:rsidRPr="43CBA4F1">
        <w:rPr>
          <w:sz w:val="22"/>
          <w:szCs w:val="22"/>
        </w:rPr>
        <w:t xml:space="preserve"> amongst other things,</w:t>
      </w:r>
      <w:r w:rsidR="16BC9D7C" w:rsidRPr="43CBA4F1">
        <w:rPr>
          <w:sz w:val="22"/>
          <w:szCs w:val="22"/>
        </w:rPr>
        <w:t xml:space="preserve"> disclosure decision</w:t>
      </w:r>
      <w:r w:rsidR="04900FC6" w:rsidRPr="43CBA4F1">
        <w:rPr>
          <w:sz w:val="22"/>
          <w:szCs w:val="22"/>
        </w:rPr>
        <w:t xml:space="preserve"> making </w:t>
      </w:r>
      <w:r w:rsidR="16BC9D7C" w:rsidRPr="43CBA4F1">
        <w:rPr>
          <w:sz w:val="22"/>
          <w:szCs w:val="22"/>
        </w:rPr>
        <w:t>in terms of</w:t>
      </w:r>
      <w:r w:rsidR="1A315230" w:rsidRPr="43CBA4F1">
        <w:rPr>
          <w:sz w:val="22"/>
          <w:szCs w:val="22"/>
        </w:rPr>
        <w:t>;</w:t>
      </w:r>
      <w:r w:rsidR="16BC9D7C" w:rsidRPr="43CBA4F1">
        <w:rPr>
          <w:sz w:val="22"/>
          <w:szCs w:val="22"/>
        </w:rPr>
        <w:t xml:space="preserve"> setting a </w:t>
      </w:r>
      <w:r w:rsidR="0C8F16EA" w:rsidRPr="43CBA4F1">
        <w:rPr>
          <w:sz w:val="22"/>
          <w:szCs w:val="22"/>
        </w:rPr>
        <w:t>strategy</w:t>
      </w:r>
      <w:r w:rsidR="4D4F27D0" w:rsidRPr="43CBA4F1">
        <w:rPr>
          <w:sz w:val="22"/>
          <w:szCs w:val="22"/>
        </w:rPr>
        <w:t xml:space="preserve">; </w:t>
      </w:r>
      <w:r w:rsidR="3713E40F" w:rsidRPr="43CBA4F1">
        <w:rPr>
          <w:sz w:val="22"/>
          <w:szCs w:val="22"/>
        </w:rPr>
        <w:t>what material is to be obtained or not obtained</w:t>
      </w:r>
      <w:r w:rsidR="356344B4" w:rsidRPr="43CBA4F1">
        <w:rPr>
          <w:sz w:val="22"/>
          <w:szCs w:val="22"/>
        </w:rPr>
        <w:t xml:space="preserve">; </w:t>
      </w:r>
      <w:r w:rsidR="3867D2A8" w:rsidRPr="43CBA4F1">
        <w:rPr>
          <w:sz w:val="22"/>
          <w:szCs w:val="22"/>
        </w:rPr>
        <w:t xml:space="preserve">handling of </w:t>
      </w:r>
      <w:r w:rsidR="4D4F27D0" w:rsidRPr="43CBA4F1">
        <w:rPr>
          <w:sz w:val="22"/>
          <w:szCs w:val="22"/>
        </w:rPr>
        <w:t xml:space="preserve">case </w:t>
      </w:r>
      <w:r w:rsidR="3867D2A8" w:rsidRPr="43CBA4F1">
        <w:rPr>
          <w:sz w:val="22"/>
          <w:szCs w:val="22"/>
        </w:rPr>
        <w:t>material</w:t>
      </w:r>
      <w:r w:rsidR="356344B4" w:rsidRPr="43CBA4F1">
        <w:rPr>
          <w:sz w:val="22"/>
          <w:szCs w:val="22"/>
        </w:rPr>
        <w:t xml:space="preserve">; </w:t>
      </w:r>
      <w:r w:rsidR="04900FC6" w:rsidRPr="43CBA4F1">
        <w:rPr>
          <w:sz w:val="22"/>
          <w:szCs w:val="22"/>
        </w:rPr>
        <w:t xml:space="preserve">engagement with defence and </w:t>
      </w:r>
      <w:r w:rsidR="19EEFF1F" w:rsidRPr="43CBA4F1">
        <w:rPr>
          <w:sz w:val="22"/>
          <w:szCs w:val="22"/>
        </w:rPr>
        <w:t>court;</w:t>
      </w:r>
      <w:r w:rsidR="50A48041" w:rsidRPr="43CBA4F1">
        <w:rPr>
          <w:sz w:val="22"/>
          <w:szCs w:val="22"/>
        </w:rPr>
        <w:t xml:space="preserve"> and any disclosure learning taken from the case. </w:t>
      </w:r>
    </w:p>
    <w:p w14:paraId="05367EAB" w14:textId="63563B1C" w:rsidR="0088164B" w:rsidRDefault="0088164B" w:rsidP="729B2FAC">
      <w:pPr>
        <w:rPr>
          <w:sz w:val="22"/>
          <w:szCs w:val="22"/>
        </w:rPr>
      </w:pPr>
    </w:p>
    <w:p w14:paraId="22378761" w14:textId="3C067693" w:rsidR="0088164B" w:rsidRDefault="3FA01231" w:rsidP="729B2FAC">
      <w:pPr>
        <w:rPr>
          <w:sz w:val="22"/>
          <w:szCs w:val="22"/>
        </w:rPr>
      </w:pPr>
      <w:r w:rsidRPr="612EAC92">
        <w:rPr>
          <w:sz w:val="22"/>
          <w:szCs w:val="22"/>
        </w:rPr>
        <w:t xml:space="preserve">For the cases selected to be examined, the SFO will provide a member of the case team, preferably </w:t>
      </w:r>
      <w:r w:rsidR="69B68B1C" w:rsidRPr="612EAC92">
        <w:rPr>
          <w:sz w:val="22"/>
          <w:szCs w:val="22"/>
        </w:rPr>
        <w:t>a</w:t>
      </w:r>
      <w:r w:rsidRPr="612EAC92">
        <w:rPr>
          <w:sz w:val="22"/>
          <w:szCs w:val="22"/>
        </w:rPr>
        <w:t xml:space="preserve"> disclosure officer</w:t>
      </w:r>
      <w:r w:rsidR="423AB21E" w:rsidRPr="612EAC92">
        <w:rPr>
          <w:sz w:val="22"/>
          <w:szCs w:val="22"/>
        </w:rPr>
        <w:t xml:space="preserve"> who has worked on the case</w:t>
      </w:r>
      <w:r w:rsidRPr="612EAC92">
        <w:rPr>
          <w:sz w:val="22"/>
          <w:szCs w:val="22"/>
        </w:rPr>
        <w:t xml:space="preserve">, to take inspectors through </w:t>
      </w:r>
      <w:r w:rsidR="00092533" w:rsidRPr="612EAC92">
        <w:rPr>
          <w:sz w:val="22"/>
          <w:szCs w:val="22"/>
        </w:rPr>
        <w:t>the case</w:t>
      </w:r>
      <w:r w:rsidRPr="612EAC92">
        <w:rPr>
          <w:sz w:val="22"/>
          <w:szCs w:val="22"/>
        </w:rPr>
        <w:t xml:space="preserve"> drives and provide an overview of the disclosure handling of the case when it was live. </w:t>
      </w:r>
      <w:r w:rsidR="0026ABB4" w:rsidRPr="612EAC92">
        <w:rPr>
          <w:sz w:val="22"/>
          <w:szCs w:val="22"/>
        </w:rPr>
        <w:t xml:space="preserve">The SFO will provide </w:t>
      </w:r>
      <w:r w:rsidR="3FE41DF0" w:rsidRPr="612EAC92">
        <w:rPr>
          <w:sz w:val="22"/>
          <w:szCs w:val="22"/>
        </w:rPr>
        <w:t xml:space="preserve">user level </w:t>
      </w:r>
      <w:r w:rsidR="0026ABB4" w:rsidRPr="612EAC92">
        <w:rPr>
          <w:sz w:val="22"/>
          <w:szCs w:val="22"/>
        </w:rPr>
        <w:t xml:space="preserve">training to all inspectors </w:t>
      </w:r>
      <w:r w:rsidR="7152083D" w:rsidRPr="612EAC92">
        <w:rPr>
          <w:sz w:val="22"/>
          <w:szCs w:val="22"/>
        </w:rPr>
        <w:t xml:space="preserve">on the use and </w:t>
      </w:r>
      <w:r w:rsidR="0026ABB4" w:rsidRPr="612EAC92">
        <w:rPr>
          <w:sz w:val="22"/>
          <w:szCs w:val="22"/>
        </w:rPr>
        <w:t xml:space="preserve">navigation of </w:t>
      </w:r>
      <w:r w:rsidR="03BC30DE" w:rsidRPr="612EAC92">
        <w:rPr>
          <w:sz w:val="22"/>
          <w:szCs w:val="22"/>
        </w:rPr>
        <w:t xml:space="preserve">Autonomy and </w:t>
      </w:r>
      <w:proofErr w:type="spellStart"/>
      <w:r w:rsidR="0026ABB4" w:rsidRPr="612EAC92">
        <w:rPr>
          <w:sz w:val="22"/>
          <w:szCs w:val="22"/>
        </w:rPr>
        <w:t>Axcelerate</w:t>
      </w:r>
      <w:proofErr w:type="spellEnd"/>
      <w:r w:rsidR="2FD7452F" w:rsidRPr="612EAC92">
        <w:rPr>
          <w:sz w:val="22"/>
          <w:szCs w:val="22"/>
        </w:rPr>
        <w:t xml:space="preserve"> (the two SFO disclosure digital tools)</w:t>
      </w:r>
      <w:r w:rsidR="0ADB358B" w:rsidRPr="612EAC92">
        <w:rPr>
          <w:sz w:val="22"/>
          <w:szCs w:val="22"/>
        </w:rPr>
        <w:t xml:space="preserve">. </w:t>
      </w:r>
      <w:r w:rsidR="04A0074B" w:rsidRPr="612EAC92">
        <w:rPr>
          <w:sz w:val="22"/>
          <w:szCs w:val="22"/>
        </w:rPr>
        <w:t xml:space="preserve">Members of the case team that worked </w:t>
      </w:r>
      <w:r w:rsidR="7C7EFB15" w:rsidRPr="612EAC92">
        <w:rPr>
          <w:sz w:val="22"/>
          <w:szCs w:val="22"/>
        </w:rPr>
        <w:t xml:space="preserve">as part of the case team </w:t>
      </w:r>
      <w:r w:rsidR="7BF9DB6F" w:rsidRPr="612EAC92">
        <w:rPr>
          <w:sz w:val="22"/>
          <w:szCs w:val="22"/>
        </w:rPr>
        <w:t>(</w:t>
      </w:r>
      <w:r w:rsidR="04028461" w:rsidRPr="612EAC92">
        <w:rPr>
          <w:sz w:val="22"/>
          <w:szCs w:val="22"/>
        </w:rPr>
        <w:t>that are still available</w:t>
      </w:r>
      <w:r w:rsidR="4672755E" w:rsidRPr="612EAC92">
        <w:rPr>
          <w:sz w:val="22"/>
          <w:szCs w:val="22"/>
        </w:rPr>
        <w:t xml:space="preserve">, </w:t>
      </w:r>
      <w:proofErr w:type="spellStart"/>
      <w:r w:rsidR="4672755E" w:rsidRPr="612EAC92">
        <w:rPr>
          <w:sz w:val="22"/>
          <w:szCs w:val="22"/>
        </w:rPr>
        <w:t>ie</w:t>
      </w:r>
      <w:proofErr w:type="spellEnd"/>
      <w:r w:rsidR="4672755E" w:rsidRPr="612EAC92">
        <w:rPr>
          <w:sz w:val="22"/>
          <w:szCs w:val="22"/>
        </w:rPr>
        <w:t xml:space="preserve"> employed by the SFO)</w:t>
      </w:r>
      <w:r w:rsidR="04028461" w:rsidRPr="612EAC92">
        <w:rPr>
          <w:sz w:val="22"/>
          <w:szCs w:val="22"/>
        </w:rPr>
        <w:t xml:space="preserve"> </w:t>
      </w:r>
      <w:r w:rsidR="30A1F4AE" w:rsidRPr="612EAC92">
        <w:rPr>
          <w:sz w:val="22"/>
          <w:szCs w:val="22"/>
        </w:rPr>
        <w:t xml:space="preserve">will </w:t>
      </w:r>
      <w:r w:rsidR="04A0074B" w:rsidRPr="612EAC92">
        <w:rPr>
          <w:sz w:val="22"/>
          <w:szCs w:val="22"/>
        </w:rPr>
        <w:t xml:space="preserve">be interviewed to provide </w:t>
      </w:r>
      <w:r w:rsidR="1222E16F" w:rsidRPr="612EAC92">
        <w:rPr>
          <w:sz w:val="22"/>
          <w:szCs w:val="22"/>
        </w:rPr>
        <w:t>further understanding and clarity</w:t>
      </w:r>
      <w:r w:rsidR="04028461" w:rsidRPr="612EAC92">
        <w:rPr>
          <w:sz w:val="22"/>
          <w:szCs w:val="22"/>
        </w:rPr>
        <w:t xml:space="preserve"> </w:t>
      </w:r>
      <w:r w:rsidR="4BBDEC0E" w:rsidRPr="612EAC92">
        <w:rPr>
          <w:sz w:val="22"/>
          <w:szCs w:val="22"/>
        </w:rPr>
        <w:t>for the case examination</w:t>
      </w:r>
      <w:r w:rsidR="04028461" w:rsidRPr="612EAC92">
        <w:rPr>
          <w:sz w:val="22"/>
          <w:szCs w:val="22"/>
        </w:rPr>
        <w:t>.</w:t>
      </w:r>
      <w:r w:rsidR="407978F6" w:rsidRPr="612EAC92">
        <w:rPr>
          <w:sz w:val="22"/>
          <w:szCs w:val="22"/>
        </w:rPr>
        <w:t xml:space="preserve"> Trial counsel and lead disclosure counsel </w:t>
      </w:r>
      <w:r w:rsidR="4B3CBFDC" w:rsidRPr="612EAC92">
        <w:rPr>
          <w:sz w:val="22"/>
          <w:szCs w:val="22"/>
        </w:rPr>
        <w:t>for</w:t>
      </w:r>
      <w:r w:rsidR="28FCF02F" w:rsidRPr="612EAC92">
        <w:rPr>
          <w:sz w:val="22"/>
          <w:szCs w:val="22"/>
        </w:rPr>
        <w:t xml:space="preserve"> the </w:t>
      </w:r>
      <w:r w:rsidR="70ADA8D7" w:rsidRPr="612EAC92">
        <w:rPr>
          <w:sz w:val="22"/>
          <w:szCs w:val="22"/>
        </w:rPr>
        <w:t xml:space="preserve">prosecution </w:t>
      </w:r>
      <w:r w:rsidR="28FCF02F" w:rsidRPr="612EAC92">
        <w:rPr>
          <w:sz w:val="22"/>
          <w:szCs w:val="22"/>
        </w:rPr>
        <w:t xml:space="preserve">case </w:t>
      </w:r>
      <w:r w:rsidR="407978F6" w:rsidRPr="612EAC92">
        <w:rPr>
          <w:sz w:val="22"/>
          <w:szCs w:val="22"/>
        </w:rPr>
        <w:t>will also be interviewed</w:t>
      </w:r>
      <w:r w:rsidR="055054E5" w:rsidRPr="612EAC92">
        <w:rPr>
          <w:sz w:val="22"/>
          <w:szCs w:val="22"/>
        </w:rPr>
        <w:t>.</w:t>
      </w:r>
      <w:r w:rsidR="10E6ABDE" w:rsidRPr="612EAC92">
        <w:rPr>
          <w:sz w:val="22"/>
          <w:szCs w:val="22"/>
        </w:rPr>
        <w:t xml:space="preserve"> </w:t>
      </w:r>
    </w:p>
    <w:p w14:paraId="7E976BC9" w14:textId="020B9F61" w:rsidR="0D8B6098" w:rsidRDefault="0D8B6098" w:rsidP="0D8B6098">
      <w:pPr>
        <w:rPr>
          <w:sz w:val="22"/>
          <w:szCs w:val="22"/>
        </w:rPr>
      </w:pPr>
    </w:p>
    <w:p w14:paraId="22025656" w14:textId="516D27CE" w:rsidR="0088164B" w:rsidRDefault="357AD232" w:rsidP="729B2FAC">
      <w:pPr>
        <w:rPr>
          <w:sz w:val="22"/>
          <w:szCs w:val="22"/>
        </w:rPr>
      </w:pPr>
      <w:r w:rsidRPr="612EAC92">
        <w:rPr>
          <w:sz w:val="22"/>
          <w:szCs w:val="22"/>
        </w:rPr>
        <w:t>A minimum of two cases will be examined, one successful and one unsuccessful</w:t>
      </w:r>
      <w:r w:rsidR="32C3716D" w:rsidRPr="612EAC92">
        <w:rPr>
          <w:sz w:val="22"/>
          <w:szCs w:val="22"/>
        </w:rPr>
        <w:t xml:space="preserve">. </w:t>
      </w:r>
      <w:r w:rsidR="234F7071" w:rsidRPr="612EAC92">
        <w:rPr>
          <w:sz w:val="22"/>
          <w:szCs w:val="22"/>
        </w:rPr>
        <w:t>The unsuccessful case will be GRM02 (</w:t>
      </w:r>
      <w:r w:rsidR="00F67280">
        <w:rPr>
          <w:sz w:val="22"/>
          <w:szCs w:val="22"/>
        </w:rPr>
        <w:t>G4S</w:t>
      </w:r>
      <w:r w:rsidR="234F7071" w:rsidRPr="612EAC92">
        <w:rPr>
          <w:sz w:val="22"/>
          <w:szCs w:val="22"/>
        </w:rPr>
        <w:t xml:space="preserve">). A decision on the </w:t>
      </w:r>
      <w:r w:rsidR="367A3682" w:rsidRPr="612EAC92">
        <w:rPr>
          <w:sz w:val="22"/>
          <w:szCs w:val="22"/>
        </w:rPr>
        <w:t xml:space="preserve">selection of the </w:t>
      </w:r>
      <w:r w:rsidR="234F7071" w:rsidRPr="612EAC92">
        <w:rPr>
          <w:sz w:val="22"/>
          <w:szCs w:val="22"/>
        </w:rPr>
        <w:t>successful case will be made by inspectors</w:t>
      </w:r>
      <w:r w:rsidR="18B9904B" w:rsidRPr="612EAC92">
        <w:rPr>
          <w:sz w:val="22"/>
          <w:szCs w:val="22"/>
        </w:rPr>
        <w:t>.</w:t>
      </w:r>
      <w:r w:rsidR="234F7071" w:rsidRPr="612EAC92">
        <w:rPr>
          <w:sz w:val="22"/>
          <w:szCs w:val="22"/>
        </w:rPr>
        <w:t xml:space="preserve"> </w:t>
      </w:r>
      <w:r w:rsidR="0686AAEE" w:rsidRPr="612EAC92">
        <w:rPr>
          <w:sz w:val="22"/>
          <w:szCs w:val="22"/>
        </w:rPr>
        <w:t xml:space="preserve">The cases selected will </w:t>
      </w:r>
      <w:r w:rsidR="00092533" w:rsidRPr="612EAC92">
        <w:rPr>
          <w:sz w:val="22"/>
          <w:szCs w:val="22"/>
        </w:rPr>
        <w:t>be finalised</w:t>
      </w:r>
      <w:r w:rsidR="7755E717" w:rsidRPr="612EAC92">
        <w:rPr>
          <w:sz w:val="22"/>
          <w:szCs w:val="22"/>
        </w:rPr>
        <w:t xml:space="preserve"> cases. </w:t>
      </w:r>
      <w:r w:rsidR="6A5BDE41" w:rsidRPr="612EAC92">
        <w:rPr>
          <w:sz w:val="22"/>
          <w:szCs w:val="22"/>
        </w:rPr>
        <w:t>The size of the samp</w:t>
      </w:r>
      <w:r w:rsidR="7ADDEF38" w:rsidRPr="612EAC92">
        <w:rPr>
          <w:sz w:val="22"/>
          <w:szCs w:val="22"/>
        </w:rPr>
        <w:t xml:space="preserve">le </w:t>
      </w:r>
      <w:r w:rsidR="29AF8AB0" w:rsidRPr="612EAC92">
        <w:rPr>
          <w:sz w:val="22"/>
          <w:szCs w:val="22"/>
        </w:rPr>
        <w:t xml:space="preserve">will </w:t>
      </w:r>
      <w:r w:rsidR="7ADDEF38" w:rsidRPr="612EAC92">
        <w:rPr>
          <w:sz w:val="22"/>
          <w:szCs w:val="22"/>
        </w:rPr>
        <w:t xml:space="preserve">mean that </w:t>
      </w:r>
      <w:r w:rsidR="3330BF9E" w:rsidRPr="612EAC92">
        <w:rPr>
          <w:sz w:val="22"/>
          <w:szCs w:val="22"/>
        </w:rPr>
        <w:t xml:space="preserve">we will be unable to ensure a mix of both </w:t>
      </w:r>
      <w:r w:rsidR="32C3716D" w:rsidRPr="612EAC92">
        <w:rPr>
          <w:sz w:val="22"/>
          <w:szCs w:val="22"/>
        </w:rPr>
        <w:t>cases involving fraud or bribery and corruption</w:t>
      </w:r>
      <w:r w:rsidR="3330BF9E" w:rsidRPr="612EAC92">
        <w:rPr>
          <w:sz w:val="22"/>
          <w:szCs w:val="22"/>
        </w:rPr>
        <w:t xml:space="preserve"> </w:t>
      </w:r>
      <w:r w:rsidR="29AF8AB0" w:rsidRPr="612EAC92">
        <w:rPr>
          <w:sz w:val="22"/>
          <w:szCs w:val="22"/>
        </w:rPr>
        <w:t>and/</w:t>
      </w:r>
      <w:r w:rsidR="01BC65BC" w:rsidRPr="612EAC92">
        <w:rPr>
          <w:sz w:val="22"/>
          <w:szCs w:val="22"/>
        </w:rPr>
        <w:t xml:space="preserve">or cases </w:t>
      </w:r>
      <w:r w:rsidR="3330BF9E" w:rsidRPr="612EAC92">
        <w:rPr>
          <w:sz w:val="22"/>
          <w:szCs w:val="22"/>
        </w:rPr>
        <w:t>from different</w:t>
      </w:r>
      <w:r w:rsidR="01BC65BC" w:rsidRPr="612EAC92">
        <w:rPr>
          <w:sz w:val="22"/>
          <w:szCs w:val="22"/>
        </w:rPr>
        <w:t xml:space="preserve"> SFO </w:t>
      </w:r>
      <w:r w:rsidR="3330BF9E" w:rsidRPr="612EAC92">
        <w:rPr>
          <w:sz w:val="22"/>
          <w:szCs w:val="22"/>
        </w:rPr>
        <w:t xml:space="preserve">casework divisions. </w:t>
      </w:r>
      <w:r w:rsidR="72AD4429" w:rsidRPr="612EAC92">
        <w:rPr>
          <w:sz w:val="22"/>
          <w:szCs w:val="22"/>
        </w:rPr>
        <w:t>Due to the size of case</w:t>
      </w:r>
      <w:r w:rsidR="547C640F" w:rsidRPr="612EAC92">
        <w:rPr>
          <w:sz w:val="22"/>
          <w:szCs w:val="22"/>
        </w:rPr>
        <w:t>s</w:t>
      </w:r>
      <w:r w:rsidR="72AD4429" w:rsidRPr="612EAC92">
        <w:rPr>
          <w:sz w:val="22"/>
          <w:szCs w:val="22"/>
        </w:rPr>
        <w:t xml:space="preserve">, </w:t>
      </w:r>
      <w:r w:rsidR="0091E317" w:rsidRPr="612EAC92">
        <w:rPr>
          <w:sz w:val="22"/>
          <w:szCs w:val="22"/>
        </w:rPr>
        <w:t>and the length of time to examine a case</w:t>
      </w:r>
      <w:r w:rsidR="547C640F" w:rsidRPr="612EAC92">
        <w:rPr>
          <w:sz w:val="22"/>
          <w:szCs w:val="22"/>
        </w:rPr>
        <w:t>,</w:t>
      </w:r>
      <w:r w:rsidR="0091E317" w:rsidRPr="612EAC92">
        <w:rPr>
          <w:sz w:val="22"/>
          <w:szCs w:val="22"/>
        </w:rPr>
        <w:t xml:space="preserve"> </w:t>
      </w:r>
      <w:r w:rsidR="72AD4429" w:rsidRPr="612EAC92">
        <w:rPr>
          <w:sz w:val="22"/>
          <w:szCs w:val="22"/>
        </w:rPr>
        <w:t xml:space="preserve">file </w:t>
      </w:r>
      <w:r w:rsidR="51BCBE33" w:rsidRPr="612EAC92">
        <w:rPr>
          <w:sz w:val="22"/>
          <w:szCs w:val="22"/>
        </w:rPr>
        <w:t xml:space="preserve">examination </w:t>
      </w:r>
      <w:r w:rsidR="1787E81D" w:rsidRPr="612EAC92">
        <w:rPr>
          <w:sz w:val="22"/>
          <w:szCs w:val="22"/>
        </w:rPr>
        <w:t xml:space="preserve">will be undertaken prior to and in </w:t>
      </w:r>
      <w:r w:rsidR="0091E317" w:rsidRPr="612EAC92">
        <w:rPr>
          <w:sz w:val="22"/>
          <w:szCs w:val="22"/>
        </w:rPr>
        <w:t>parallel to</w:t>
      </w:r>
      <w:r w:rsidR="547C640F" w:rsidRPr="612EAC92">
        <w:rPr>
          <w:sz w:val="22"/>
          <w:szCs w:val="22"/>
        </w:rPr>
        <w:t xml:space="preserve"> interview</w:t>
      </w:r>
      <w:r w:rsidR="0BEBF344" w:rsidRPr="612EAC92">
        <w:rPr>
          <w:sz w:val="22"/>
          <w:szCs w:val="22"/>
        </w:rPr>
        <w:t xml:space="preserve">s </w:t>
      </w:r>
      <w:r w:rsidR="22E4282B" w:rsidRPr="612EAC92">
        <w:rPr>
          <w:sz w:val="22"/>
          <w:szCs w:val="22"/>
        </w:rPr>
        <w:t>with case teams</w:t>
      </w:r>
      <w:r w:rsidR="0BEBF344" w:rsidRPr="612EAC92">
        <w:rPr>
          <w:sz w:val="22"/>
          <w:szCs w:val="22"/>
        </w:rPr>
        <w:t xml:space="preserve">. </w:t>
      </w:r>
    </w:p>
    <w:p w14:paraId="325F233C" w14:textId="77777777" w:rsidR="00D554BC" w:rsidRDefault="00D554BC" w:rsidP="00CB492F">
      <w:pPr>
        <w:rPr>
          <w:sz w:val="22"/>
          <w:szCs w:val="22"/>
        </w:rPr>
      </w:pPr>
    </w:p>
    <w:p w14:paraId="232CB525" w14:textId="427F7091" w:rsidR="00D554BC" w:rsidRDefault="50545696" w:rsidP="00CB492F">
      <w:pPr>
        <w:rPr>
          <w:sz w:val="22"/>
          <w:szCs w:val="22"/>
        </w:rPr>
      </w:pPr>
      <w:r w:rsidRPr="0D8B6098">
        <w:rPr>
          <w:sz w:val="22"/>
          <w:szCs w:val="22"/>
        </w:rPr>
        <w:t xml:space="preserve">Inspectors will assess the </w:t>
      </w:r>
      <w:r w:rsidR="7F35149D" w:rsidRPr="0D8B6098">
        <w:rPr>
          <w:sz w:val="22"/>
          <w:szCs w:val="22"/>
        </w:rPr>
        <w:t>effectiveness</w:t>
      </w:r>
      <w:r w:rsidRPr="0D8B6098">
        <w:rPr>
          <w:sz w:val="22"/>
          <w:szCs w:val="22"/>
        </w:rPr>
        <w:t xml:space="preserve"> of </w:t>
      </w:r>
      <w:r w:rsidR="39B3033B" w:rsidRPr="0D8B6098">
        <w:rPr>
          <w:sz w:val="22"/>
          <w:szCs w:val="22"/>
        </w:rPr>
        <w:t>Autonomy/</w:t>
      </w:r>
      <w:proofErr w:type="spellStart"/>
      <w:r w:rsidRPr="0D8B6098">
        <w:rPr>
          <w:sz w:val="22"/>
          <w:szCs w:val="22"/>
        </w:rPr>
        <w:t>Axcelerate</w:t>
      </w:r>
      <w:proofErr w:type="spellEnd"/>
      <w:r w:rsidRPr="0D8B6098">
        <w:rPr>
          <w:sz w:val="22"/>
          <w:szCs w:val="22"/>
        </w:rPr>
        <w:t xml:space="preserve"> as a </w:t>
      </w:r>
      <w:r w:rsidR="101CC82E" w:rsidRPr="0D8B6098">
        <w:rPr>
          <w:sz w:val="22"/>
          <w:szCs w:val="22"/>
        </w:rPr>
        <w:t>tool to interrogate and man</w:t>
      </w:r>
      <w:r w:rsidR="52E3153C" w:rsidRPr="0D8B6098">
        <w:rPr>
          <w:sz w:val="22"/>
          <w:szCs w:val="22"/>
        </w:rPr>
        <w:t>a</w:t>
      </w:r>
      <w:r w:rsidR="101CC82E" w:rsidRPr="0D8B6098">
        <w:rPr>
          <w:sz w:val="22"/>
          <w:szCs w:val="22"/>
        </w:rPr>
        <w:t xml:space="preserve">ge disclosure in </w:t>
      </w:r>
      <w:r w:rsidR="52E3153C" w:rsidRPr="0D8B6098">
        <w:rPr>
          <w:sz w:val="22"/>
          <w:szCs w:val="22"/>
        </w:rPr>
        <w:t xml:space="preserve">SFO cases. Other </w:t>
      </w:r>
      <w:r w:rsidR="7F35149D" w:rsidRPr="0D8B6098">
        <w:rPr>
          <w:sz w:val="22"/>
          <w:szCs w:val="22"/>
        </w:rPr>
        <w:t xml:space="preserve">IT systems that are used to </w:t>
      </w:r>
      <w:r w:rsidR="45B12D7C" w:rsidRPr="0D8B6098">
        <w:rPr>
          <w:sz w:val="22"/>
          <w:szCs w:val="22"/>
        </w:rPr>
        <w:t xml:space="preserve">manage disclosure </w:t>
      </w:r>
      <w:r w:rsidR="7F35149D" w:rsidRPr="0D8B6098">
        <w:rPr>
          <w:sz w:val="22"/>
          <w:szCs w:val="22"/>
        </w:rPr>
        <w:t>will also be examined</w:t>
      </w:r>
      <w:r w:rsidR="45B12D7C" w:rsidRPr="0D8B6098">
        <w:rPr>
          <w:sz w:val="22"/>
          <w:szCs w:val="22"/>
        </w:rPr>
        <w:t>.</w:t>
      </w:r>
      <w:r w:rsidR="33B91E92" w:rsidRPr="0D8B6098">
        <w:rPr>
          <w:sz w:val="22"/>
          <w:szCs w:val="22"/>
        </w:rPr>
        <w:t xml:space="preserve"> Automation and</w:t>
      </w:r>
      <w:r w:rsidR="03D5B503" w:rsidRPr="0D8B6098">
        <w:rPr>
          <w:sz w:val="22"/>
          <w:szCs w:val="22"/>
        </w:rPr>
        <w:t xml:space="preserve"> any other similar </w:t>
      </w:r>
      <w:r w:rsidR="21EE21E9" w:rsidRPr="0D8B6098">
        <w:rPr>
          <w:sz w:val="22"/>
          <w:szCs w:val="22"/>
        </w:rPr>
        <w:t>technology</w:t>
      </w:r>
      <w:r w:rsidR="03D5B503" w:rsidRPr="0D8B6098">
        <w:rPr>
          <w:sz w:val="22"/>
          <w:szCs w:val="22"/>
        </w:rPr>
        <w:t xml:space="preserve"> that is used by the SFO will also be assessed in </w:t>
      </w:r>
      <w:r w:rsidR="58FFD17B" w:rsidRPr="0D8B6098">
        <w:rPr>
          <w:sz w:val="22"/>
          <w:szCs w:val="22"/>
        </w:rPr>
        <w:t xml:space="preserve">relation to discharging disclosure obligations. </w:t>
      </w:r>
      <w:r w:rsidR="007340CE">
        <w:rPr>
          <w:sz w:val="22"/>
          <w:szCs w:val="22"/>
        </w:rPr>
        <w:t xml:space="preserve">Any other </w:t>
      </w:r>
      <w:r w:rsidR="005873C4">
        <w:rPr>
          <w:sz w:val="22"/>
          <w:szCs w:val="22"/>
        </w:rPr>
        <w:t xml:space="preserve">innovative practices </w:t>
      </w:r>
      <w:r w:rsidR="004C115E">
        <w:rPr>
          <w:sz w:val="22"/>
          <w:szCs w:val="22"/>
        </w:rPr>
        <w:t xml:space="preserve">utilised to discharge disclosure </w:t>
      </w:r>
      <w:r w:rsidR="00DB4C2B">
        <w:rPr>
          <w:sz w:val="22"/>
          <w:szCs w:val="22"/>
        </w:rPr>
        <w:t xml:space="preserve">obligations will be examined to assess the impact </w:t>
      </w:r>
      <w:r w:rsidR="000239CC">
        <w:rPr>
          <w:sz w:val="22"/>
          <w:szCs w:val="22"/>
        </w:rPr>
        <w:t>on casework.</w:t>
      </w:r>
      <w:r w:rsidR="007E3618">
        <w:rPr>
          <w:sz w:val="22"/>
          <w:szCs w:val="22"/>
        </w:rPr>
        <w:t xml:space="preserve"> </w:t>
      </w:r>
      <w:r w:rsidR="6A7143A2" w:rsidRPr="0D8B6098">
        <w:rPr>
          <w:sz w:val="22"/>
          <w:szCs w:val="22"/>
        </w:rPr>
        <w:t xml:space="preserve"> </w:t>
      </w:r>
      <w:r w:rsidR="33B91E92" w:rsidRPr="0D8B6098">
        <w:rPr>
          <w:sz w:val="22"/>
          <w:szCs w:val="22"/>
        </w:rPr>
        <w:t xml:space="preserve"> </w:t>
      </w:r>
      <w:r w:rsidR="7F35149D" w:rsidRPr="0D8B6098">
        <w:rPr>
          <w:sz w:val="22"/>
          <w:szCs w:val="22"/>
        </w:rPr>
        <w:t xml:space="preserve"> </w:t>
      </w:r>
    </w:p>
    <w:p w14:paraId="587B57F6" w14:textId="77777777" w:rsidR="0088164B" w:rsidRDefault="0088164B" w:rsidP="00CB492F">
      <w:pPr>
        <w:rPr>
          <w:sz w:val="22"/>
          <w:szCs w:val="22"/>
        </w:rPr>
      </w:pPr>
    </w:p>
    <w:p w14:paraId="72EAEBD1" w14:textId="5A79D327" w:rsidR="00F35CE6" w:rsidRDefault="044BE472" w:rsidP="00CB492F">
      <w:pPr>
        <w:rPr>
          <w:sz w:val="22"/>
          <w:szCs w:val="22"/>
        </w:rPr>
      </w:pPr>
      <w:r w:rsidRPr="0D8B6098">
        <w:rPr>
          <w:sz w:val="22"/>
          <w:szCs w:val="22"/>
        </w:rPr>
        <w:t>Document</w:t>
      </w:r>
      <w:r w:rsidR="77C101B6" w:rsidRPr="0D8B6098">
        <w:rPr>
          <w:sz w:val="22"/>
          <w:szCs w:val="22"/>
        </w:rPr>
        <w:t xml:space="preserve">ation relating to disclosure will be requested and examined. </w:t>
      </w:r>
      <w:r w:rsidR="65FE931A" w:rsidRPr="0D8B6098">
        <w:rPr>
          <w:sz w:val="22"/>
          <w:szCs w:val="22"/>
        </w:rPr>
        <w:t xml:space="preserve">The </w:t>
      </w:r>
      <w:r w:rsidR="730A2FCF" w:rsidRPr="0D8B6098">
        <w:rPr>
          <w:sz w:val="22"/>
          <w:szCs w:val="22"/>
        </w:rPr>
        <w:t>O</w:t>
      </w:r>
      <w:r w:rsidR="36966687" w:rsidRPr="0D8B6098">
        <w:rPr>
          <w:sz w:val="22"/>
          <w:szCs w:val="22"/>
        </w:rPr>
        <w:t>perational</w:t>
      </w:r>
      <w:r w:rsidR="65FE931A" w:rsidRPr="0D8B6098">
        <w:rPr>
          <w:sz w:val="22"/>
          <w:szCs w:val="22"/>
        </w:rPr>
        <w:t xml:space="preserve"> </w:t>
      </w:r>
      <w:r w:rsidR="730A2FCF" w:rsidRPr="0D8B6098">
        <w:rPr>
          <w:sz w:val="22"/>
          <w:szCs w:val="22"/>
        </w:rPr>
        <w:t>H</w:t>
      </w:r>
      <w:r w:rsidR="36966687" w:rsidRPr="0D8B6098">
        <w:rPr>
          <w:sz w:val="22"/>
          <w:szCs w:val="22"/>
        </w:rPr>
        <w:t>andbook</w:t>
      </w:r>
      <w:r w:rsidR="65FE931A" w:rsidRPr="0D8B6098">
        <w:rPr>
          <w:sz w:val="22"/>
          <w:szCs w:val="22"/>
        </w:rPr>
        <w:t xml:space="preserve"> disclosure </w:t>
      </w:r>
      <w:r w:rsidR="36966687" w:rsidRPr="0D8B6098">
        <w:rPr>
          <w:sz w:val="22"/>
          <w:szCs w:val="22"/>
        </w:rPr>
        <w:t>sections will be examined</w:t>
      </w:r>
      <w:r w:rsidR="20F1951D" w:rsidRPr="0D8B6098">
        <w:rPr>
          <w:sz w:val="22"/>
          <w:szCs w:val="22"/>
        </w:rPr>
        <w:t>,</w:t>
      </w:r>
      <w:r w:rsidR="36966687" w:rsidRPr="0D8B6098">
        <w:rPr>
          <w:sz w:val="22"/>
          <w:szCs w:val="22"/>
        </w:rPr>
        <w:t xml:space="preserve"> including previous versions</w:t>
      </w:r>
      <w:r w:rsidR="0FD9A54C" w:rsidRPr="0D8B6098">
        <w:rPr>
          <w:sz w:val="22"/>
          <w:szCs w:val="22"/>
        </w:rPr>
        <w:t>,</w:t>
      </w:r>
      <w:r w:rsidR="730A2FCF" w:rsidRPr="0D8B6098">
        <w:rPr>
          <w:sz w:val="22"/>
          <w:szCs w:val="22"/>
        </w:rPr>
        <w:t xml:space="preserve"> for a full assessment of SFO guidance</w:t>
      </w:r>
      <w:r w:rsidR="09A3803F" w:rsidRPr="0D8B6098">
        <w:rPr>
          <w:sz w:val="22"/>
          <w:szCs w:val="22"/>
        </w:rPr>
        <w:t xml:space="preserve"> and </w:t>
      </w:r>
      <w:r w:rsidR="7FFE5DAB" w:rsidRPr="0D8B6098">
        <w:rPr>
          <w:sz w:val="22"/>
          <w:szCs w:val="22"/>
        </w:rPr>
        <w:t xml:space="preserve">its effectiveness in guiding SFO staff and ensuring SFO disclosure </w:t>
      </w:r>
      <w:r w:rsidR="01A1ABAD" w:rsidRPr="0D8B6098">
        <w:rPr>
          <w:sz w:val="22"/>
          <w:szCs w:val="22"/>
        </w:rPr>
        <w:t>obligations</w:t>
      </w:r>
      <w:r w:rsidR="7FFE5DAB" w:rsidRPr="0D8B6098">
        <w:rPr>
          <w:sz w:val="22"/>
          <w:szCs w:val="22"/>
        </w:rPr>
        <w:t xml:space="preserve"> are proper</w:t>
      </w:r>
      <w:r w:rsidR="01A1ABAD" w:rsidRPr="0D8B6098">
        <w:rPr>
          <w:sz w:val="22"/>
          <w:szCs w:val="22"/>
        </w:rPr>
        <w:t xml:space="preserve">ly </w:t>
      </w:r>
      <w:r w:rsidR="7FFE5DAB" w:rsidRPr="0D8B6098">
        <w:rPr>
          <w:sz w:val="22"/>
          <w:szCs w:val="22"/>
        </w:rPr>
        <w:t xml:space="preserve">discharged. </w:t>
      </w:r>
    </w:p>
    <w:p w14:paraId="002FB2C8" w14:textId="77777777" w:rsidR="008D1498" w:rsidRDefault="008D1498" w:rsidP="00CB492F">
      <w:pPr>
        <w:rPr>
          <w:sz w:val="22"/>
          <w:szCs w:val="22"/>
        </w:rPr>
      </w:pPr>
    </w:p>
    <w:p w14:paraId="15B1B972" w14:textId="280BC194" w:rsidR="008D1498" w:rsidRDefault="008D1498" w:rsidP="00CB492F">
      <w:pPr>
        <w:rPr>
          <w:sz w:val="22"/>
          <w:szCs w:val="22"/>
        </w:rPr>
      </w:pPr>
      <w:r w:rsidRPr="008D1498">
        <w:rPr>
          <w:sz w:val="22"/>
          <w:szCs w:val="22"/>
        </w:rPr>
        <w:t xml:space="preserve">We will assess the handling of Legal Professional Privilege. We will assess SFO procedures for dealing with LPP material and examine the guidance produced by the SFO to assist practitioners.  </w:t>
      </w:r>
    </w:p>
    <w:p w14:paraId="7F4B14D6" w14:textId="77777777" w:rsidR="008D55F0" w:rsidRDefault="008D55F0" w:rsidP="00CB492F">
      <w:pPr>
        <w:rPr>
          <w:sz w:val="22"/>
          <w:szCs w:val="22"/>
        </w:rPr>
      </w:pPr>
    </w:p>
    <w:p w14:paraId="2B39BFE5" w14:textId="68D5F39A" w:rsidR="008D55F0" w:rsidRDefault="55366D67" w:rsidP="00CB492F">
      <w:pPr>
        <w:rPr>
          <w:sz w:val="22"/>
          <w:szCs w:val="22"/>
        </w:rPr>
      </w:pPr>
      <w:r w:rsidRPr="612EAC92">
        <w:rPr>
          <w:sz w:val="22"/>
          <w:szCs w:val="22"/>
        </w:rPr>
        <w:t xml:space="preserve">Recruitment and training will </w:t>
      </w:r>
      <w:r w:rsidR="00092533" w:rsidRPr="612EAC92">
        <w:rPr>
          <w:sz w:val="22"/>
          <w:szCs w:val="22"/>
        </w:rPr>
        <w:t>be examined</w:t>
      </w:r>
      <w:r w:rsidRPr="612EAC92">
        <w:rPr>
          <w:sz w:val="22"/>
          <w:szCs w:val="22"/>
        </w:rPr>
        <w:t xml:space="preserve"> and how these impact on disclosure handling.</w:t>
      </w:r>
      <w:r w:rsidR="33F4D66B" w:rsidRPr="612EAC92">
        <w:rPr>
          <w:sz w:val="22"/>
          <w:szCs w:val="22"/>
        </w:rPr>
        <w:t xml:space="preserve"> We wi</w:t>
      </w:r>
      <w:r w:rsidR="2106C619" w:rsidRPr="612EAC92">
        <w:rPr>
          <w:sz w:val="22"/>
          <w:szCs w:val="22"/>
        </w:rPr>
        <w:t>l</w:t>
      </w:r>
      <w:r w:rsidR="33F4D66B" w:rsidRPr="612EAC92">
        <w:rPr>
          <w:sz w:val="22"/>
          <w:szCs w:val="22"/>
        </w:rPr>
        <w:t xml:space="preserve">l assess how the SFO develops staff skills </w:t>
      </w:r>
      <w:r w:rsidR="2106C619" w:rsidRPr="612EAC92">
        <w:rPr>
          <w:sz w:val="22"/>
          <w:szCs w:val="22"/>
        </w:rPr>
        <w:t>to be commensurate to the complexity of disclosure in SFO case</w:t>
      </w:r>
      <w:r w:rsidR="117A8CD5" w:rsidRPr="612EAC92">
        <w:rPr>
          <w:sz w:val="22"/>
          <w:szCs w:val="22"/>
        </w:rPr>
        <w:t xml:space="preserve">s. </w:t>
      </w:r>
      <w:r w:rsidR="42A6FA91" w:rsidRPr="612EAC92">
        <w:rPr>
          <w:sz w:val="22"/>
          <w:szCs w:val="22"/>
        </w:rPr>
        <w:t>The inspection will include an assessment of staff retention and support in relation to the management of d</w:t>
      </w:r>
      <w:r w:rsidR="6022B61B" w:rsidRPr="612EAC92">
        <w:rPr>
          <w:sz w:val="22"/>
          <w:szCs w:val="22"/>
        </w:rPr>
        <w:t xml:space="preserve">isclosure. </w:t>
      </w:r>
      <w:r w:rsidR="1A0A32CF" w:rsidRPr="612EAC92">
        <w:rPr>
          <w:sz w:val="22"/>
          <w:szCs w:val="22"/>
        </w:rPr>
        <w:t xml:space="preserve"> </w:t>
      </w:r>
    </w:p>
    <w:p w14:paraId="774F6375" w14:textId="77777777" w:rsidR="004F4957" w:rsidRDefault="004F4957" w:rsidP="00CB492F">
      <w:pPr>
        <w:rPr>
          <w:sz w:val="22"/>
          <w:szCs w:val="22"/>
        </w:rPr>
      </w:pPr>
    </w:p>
    <w:p w14:paraId="29421274" w14:textId="5A04336E" w:rsidR="00D20F9E" w:rsidRDefault="0B69A40D" w:rsidP="00CB492F">
      <w:pPr>
        <w:rPr>
          <w:sz w:val="22"/>
          <w:szCs w:val="22"/>
        </w:rPr>
      </w:pPr>
      <w:r w:rsidRPr="612EAC92">
        <w:rPr>
          <w:sz w:val="22"/>
          <w:szCs w:val="22"/>
        </w:rPr>
        <w:t xml:space="preserve">General interviews </w:t>
      </w:r>
      <w:r w:rsidR="3EBD447A" w:rsidRPr="612EAC92">
        <w:rPr>
          <w:sz w:val="22"/>
          <w:szCs w:val="22"/>
        </w:rPr>
        <w:t xml:space="preserve">with </w:t>
      </w:r>
      <w:r w:rsidR="15270AFE" w:rsidRPr="612EAC92">
        <w:rPr>
          <w:sz w:val="22"/>
          <w:szCs w:val="22"/>
        </w:rPr>
        <w:t xml:space="preserve">SFO </w:t>
      </w:r>
      <w:r w:rsidR="3EBD447A" w:rsidRPr="612EAC92">
        <w:rPr>
          <w:sz w:val="22"/>
          <w:szCs w:val="22"/>
        </w:rPr>
        <w:t>staff and senior managers will be conducted</w:t>
      </w:r>
      <w:r w:rsidR="7056EA4E" w:rsidRPr="612EAC92">
        <w:rPr>
          <w:sz w:val="22"/>
          <w:szCs w:val="22"/>
        </w:rPr>
        <w:t xml:space="preserve"> to establish evidence re</w:t>
      </w:r>
      <w:r w:rsidR="239ADE2E" w:rsidRPr="612EAC92">
        <w:rPr>
          <w:sz w:val="22"/>
          <w:szCs w:val="22"/>
        </w:rPr>
        <w:t>g</w:t>
      </w:r>
      <w:r w:rsidR="7056EA4E" w:rsidRPr="612EAC92">
        <w:rPr>
          <w:sz w:val="22"/>
          <w:szCs w:val="22"/>
        </w:rPr>
        <w:t>a</w:t>
      </w:r>
      <w:r w:rsidR="239ADE2E" w:rsidRPr="612EAC92">
        <w:rPr>
          <w:sz w:val="22"/>
          <w:szCs w:val="22"/>
        </w:rPr>
        <w:t>r</w:t>
      </w:r>
      <w:r w:rsidR="7056EA4E" w:rsidRPr="612EAC92">
        <w:rPr>
          <w:sz w:val="22"/>
          <w:szCs w:val="22"/>
        </w:rPr>
        <w:t>ding general disclosure handling</w:t>
      </w:r>
      <w:r w:rsidR="3EBD447A" w:rsidRPr="612EAC92">
        <w:rPr>
          <w:sz w:val="22"/>
          <w:szCs w:val="22"/>
        </w:rPr>
        <w:t>. These will be face to face at the SFO offices.</w:t>
      </w:r>
      <w:r w:rsidR="4A43DB67" w:rsidRPr="612EAC92">
        <w:rPr>
          <w:sz w:val="22"/>
          <w:szCs w:val="22"/>
        </w:rPr>
        <w:t xml:space="preserve"> A framework of questions to be developed. </w:t>
      </w:r>
      <w:r w:rsidR="2EE6B651" w:rsidRPr="612EAC92">
        <w:rPr>
          <w:sz w:val="22"/>
          <w:szCs w:val="22"/>
        </w:rPr>
        <w:t>Focus groups</w:t>
      </w:r>
      <w:r w:rsidR="05E5C8FA" w:rsidRPr="612EAC92">
        <w:rPr>
          <w:sz w:val="22"/>
          <w:szCs w:val="22"/>
        </w:rPr>
        <w:t xml:space="preserve"> of staff not involved in the specific cases examined</w:t>
      </w:r>
      <w:r w:rsidR="2EE6B651" w:rsidRPr="612EAC92">
        <w:rPr>
          <w:sz w:val="22"/>
          <w:szCs w:val="22"/>
        </w:rPr>
        <w:t xml:space="preserve"> will </w:t>
      </w:r>
      <w:r w:rsidR="4F30C5E1" w:rsidRPr="612EAC92">
        <w:rPr>
          <w:sz w:val="22"/>
          <w:szCs w:val="22"/>
        </w:rPr>
        <w:t>also be utilised</w:t>
      </w:r>
      <w:r w:rsidR="027755AD" w:rsidRPr="612EAC92">
        <w:rPr>
          <w:sz w:val="22"/>
          <w:szCs w:val="22"/>
        </w:rPr>
        <w:t xml:space="preserve"> as a means to gather evidence against the framework questions.</w:t>
      </w:r>
      <w:r w:rsidR="01F473F5" w:rsidRPr="612EAC92">
        <w:rPr>
          <w:sz w:val="22"/>
          <w:szCs w:val="22"/>
        </w:rPr>
        <w:t xml:space="preserve"> Staff</w:t>
      </w:r>
      <w:r w:rsidR="7C3851D8" w:rsidRPr="612EAC92">
        <w:rPr>
          <w:sz w:val="22"/>
          <w:szCs w:val="22"/>
        </w:rPr>
        <w:t xml:space="preserve"> surveys </w:t>
      </w:r>
      <w:r w:rsidR="7711E5E6" w:rsidRPr="612EAC92">
        <w:rPr>
          <w:sz w:val="22"/>
          <w:szCs w:val="22"/>
        </w:rPr>
        <w:t xml:space="preserve">may </w:t>
      </w:r>
      <w:r w:rsidR="751ED2D2" w:rsidRPr="612EAC92">
        <w:rPr>
          <w:sz w:val="22"/>
          <w:szCs w:val="22"/>
        </w:rPr>
        <w:t>also be</w:t>
      </w:r>
      <w:r w:rsidR="60CF8F55" w:rsidRPr="612EAC92">
        <w:rPr>
          <w:sz w:val="22"/>
          <w:szCs w:val="22"/>
        </w:rPr>
        <w:t xml:space="preserve"> </w:t>
      </w:r>
      <w:r w:rsidR="7C3851D8" w:rsidRPr="612EAC92">
        <w:rPr>
          <w:sz w:val="22"/>
          <w:szCs w:val="22"/>
        </w:rPr>
        <w:t>used</w:t>
      </w:r>
      <w:r w:rsidR="62C80AEE" w:rsidRPr="612EAC92">
        <w:rPr>
          <w:sz w:val="22"/>
          <w:szCs w:val="22"/>
        </w:rPr>
        <w:t xml:space="preserve"> as a means to gather evidence</w:t>
      </w:r>
      <w:r w:rsidR="60CF8F55" w:rsidRPr="612EAC92">
        <w:rPr>
          <w:sz w:val="22"/>
          <w:szCs w:val="22"/>
        </w:rPr>
        <w:t>.</w:t>
      </w:r>
    </w:p>
    <w:p w14:paraId="354894BD" w14:textId="131E549E" w:rsidR="002A084F" w:rsidRDefault="529C184A" w:rsidP="00CB492F">
      <w:pPr>
        <w:rPr>
          <w:sz w:val="22"/>
          <w:szCs w:val="22"/>
        </w:rPr>
      </w:pPr>
      <w:r w:rsidRPr="612EAC92">
        <w:rPr>
          <w:sz w:val="22"/>
          <w:szCs w:val="22"/>
        </w:rPr>
        <w:t xml:space="preserve">As part of the inspection we will engage with others from across criminal justice, both national and international </w:t>
      </w:r>
      <w:r w:rsidR="72B3F1B4" w:rsidRPr="612EAC92">
        <w:rPr>
          <w:sz w:val="22"/>
          <w:szCs w:val="22"/>
        </w:rPr>
        <w:t>to</w:t>
      </w:r>
      <w:r w:rsidR="008424E1" w:rsidRPr="612EAC92">
        <w:rPr>
          <w:sz w:val="22"/>
          <w:szCs w:val="22"/>
        </w:rPr>
        <w:t xml:space="preserve"> provide a comparator</w:t>
      </w:r>
      <w:r w:rsidR="21962D0C" w:rsidRPr="612EAC92">
        <w:rPr>
          <w:sz w:val="22"/>
          <w:szCs w:val="22"/>
        </w:rPr>
        <w:t xml:space="preserve"> and </w:t>
      </w:r>
      <w:r w:rsidR="77F23E09" w:rsidRPr="612EAC92">
        <w:rPr>
          <w:sz w:val="22"/>
          <w:szCs w:val="22"/>
        </w:rPr>
        <w:t>understand the challenges with d</w:t>
      </w:r>
      <w:r w:rsidR="513009B1" w:rsidRPr="612EAC92">
        <w:rPr>
          <w:sz w:val="22"/>
          <w:szCs w:val="22"/>
        </w:rPr>
        <w:t xml:space="preserve">isclosure </w:t>
      </w:r>
      <w:r w:rsidR="77F23E09" w:rsidRPr="612EAC92">
        <w:rPr>
          <w:sz w:val="22"/>
          <w:szCs w:val="22"/>
        </w:rPr>
        <w:t xml:space="preserve">across </w:t>
      </w:r>
      <w:r w:rsidR="513009B1" w:rsidRPr="612EAC92">
        <w:rPr>
          <w:sz w:val="22"/>
          <w:szCs w:val="22"/>
        </w:rPr>
        <w:t>jurisdictions</w:t>
      </w:r>
      <w:r w:rsidR="77F23E09" w:rsidRPr="612EAC92">
        <w:rPr>
          <w:sz w:val="22"/>
          <w:szCs w:val="22"/>
        </w:rPr>
        <w:t xml:space="preserve">. </w:t>
      </w:r>
      <w:r w:rsidR="11E17663" w:rsidRPr="612EAC92">
        <w:rPr>
          <w:sz w:val="22"/>
          <w:szCs w:val="22"/>
        </w:rPr>
        <w:t>Engagement with o</w:t>
      </w:r>
      <w:r w:rsidR="513009B1" w:rsidRPr="612EAC92">
        <w:rPr>
          <w:sz w:val="22"/>
          <w:szCs w:val="22"/>
        </w:rPr>
        <w:t xml:space="preserve">ther </w:t>
      </w:r>
      <w:r w:rsidR="71F6AF70" w:rsidRPr="612EAC92">
        <w:rPr>
          <w:sz w:val="22"/>
          <w:szCs w:val="22"/>
        </w:rPr>
        <w:t>stakeholders</w:t>
      </w:r>
      <w:r w:rsidR="513009B1" w:rsidRPr="612EAC92">
        <w:rPr>
          <w:sz w:val="22"/>
          <w:szCs w:val="22"/>
        </w:rPr>
        <w:t xml:space="preserve"> such as </w:t>
      </w:r>
      <w:bookmarkStart w:id="3" w:name="_Int_BzEARp30"/>
      <w:r w:rsidR="5B92BB34" w:rsidRPr="612EAC92">
        <w:rPr>
          <w:sz w:val="22"/>
          <w:szCs w:val="22"/>
        </w:rPr>
        <w:t>HMRC</w:t>
      </w:r>
      <w:bookmarkEnd w:id="3"/>
      <w:r w:rsidR="5B92BB34" w:rsidRPr="612EAC92">
        <w:rPr>
          <w:sz w:val="22"/>
          <w:szCs w:val="22"/>
        </w:rPr>
        <w:t xml:space="preserve">, </w:t>
      </w:r>
      <w:bookmarkStart w:id="4" w:name="_Int_nsKe2PNO"/>
      <w:r w:rsidR="513009B1" w:rsidRPr="612EAC92">
        <w:rPr>
          <w:sz w:val="22"/>
          <w:szCs w:val="22"/>
        </w:rPr>
        <w:t>FCA</w:t>
      </w:r>
      <w:bookmarkEnd w:id="4"/>
      <w:r w:rsidR="60B473E3" w:rsidRPr="03E26667">
        <w:rPr>
          <w:sz w:val="22"/>
          <w:szCs w:val="22"/>
        </w:rPr>
        <w:t>,</w:t>
      </w:r>
      <w:r w:rsidR="513009B1" w:rsidRPr="612EAC92">
        <w:rPr>
          <w:sz w:val="22"/>
          <w:szCs w:val="22"/>
        </w:rPr>
        <w:t xml:space="preserve"> </w:t>
      </w:r>
      <w:bookmarkStart w:id="5" w:name="_Int_igFuC4CU"/>
      <w:r w:rsidR="513009B1" w:rsidRPr="612EAC92">
        <w:rPr>
          <w:sz w:val="22"/>
          <w:szCs w:val="22"/>
        </w:rPr>
        <w:t>NCA</w:t>
      </w:r>
      <w:bookmarkEnd w:id="5"/>
      <w:r w:rsidR="1F2241EA" w:rsidRPr="794EAC37">
        <w:rPr>
          <w:sz w:val="22"/>
          <w:szCs w:val="22"/>
        </w:rPr>
        <w:t xml:space="preserve">, </w:t>
      </w:r>
      <w:proofErr w:type="spellStart"/>
      <w:r w:rsidR="1F2241EA" w:rsidRPr="794EAC37">
        <w:rPr>
          <w:sz w:val="22"/>
          <w:szCs w:val="22"/>
        </w:rPr>
        <w:t>DoJ</w:t>
      </w:r>
      <w:proofErr w:type="spellEnd"/>
      <w:r w:rsidR="1F2241EA" w:rsidRPr="794EAC37">
        <w:rPr>
          <w:sz w:val="22"/>
          <w:szCs w:val="22"/>
        </w:rPr>
        <w:t xml:space="preserve"> and </w:t>
      </w:r>
      <w:r w:rsidR="1F2241EA" w:rsidRPr="2A73083A">
        <w:rPr>
          <w:sz w:val="22"/>
          <w:szCs w:val="22"/>
        </w:rPr>
        <w:t xml:space="preserve">other foreign </w:t>
      </w:r>
      <w:r w:rsidR="1F2241EA" w:rsidRPr="49BF302A">
        <w:rPr>
          <w:sz w:val="22"/>
          <w:szCs w:val="22"/>
        </w:rPr>
        <w:t>organisations</w:t>
      </w:r>
      <w:r w:rsidR="513009B1" w:rsidRPr="612EAC92">
        <w:rPr>
          <w:sz w:val="22"/>
          <w:szCs w:val="22"/>
        </w:rPr>
        <w:t xml:space="preserve"> w</w:t>
      </w:r>
      <w:r w:rsidR="765DD177" w:rsidRPr="612EAC92">
        <w:rPr>
          <w:sz w:val="22"/>
          <w:szCs w:val="22"/>
        </w:rPr>
        <w:t>ill</w:t>
      </w:r>
      <w:r w:rsidR="513009B1" w:rsidRPr="612EAC92">
        <w:rPr>
          <w:sz w:val="22"/>
          <w:szCs w:val="22"/>
        </w:rPr>
        <w:t xml:space="preserve"> </w:t>
      </w:r>
      <w:r w:rsidR="71F6AF70" w:rsidRPr="612EAC92">
        <w:rPr>
          <w:sz w:val="22"/>
          <w:szCs w:val="22"/>
        </w:rPr>
        <w:t xml:space="preserve">assist the understanding of handling of disclosure with </w:t>
      </w:r>
      <w:r w:rsidR="5B92BB34" w:rsidRPr="612EAC92">
        <w:rPr>
          <w:sz w:val="22"/>
          <w:szCs w:val="22"/>
        </w:rPr>
        <w:t>stakeholder involvement</w:t>
      </w:r>
      <w:r w:rsidR="67249C39" w:rsidRPr="612EAC92">
        <w:rPr>
          <w:sz w:val="22"/>
          <w:szCs w:val="22"/>
        </w:rPr>
        <w:t xml:space="preserve"> and the challenges faced by those operating within the same </w:t>
      </w:r>
      <w:r w:rsidR="2A2D6167" w:rsidRPr="612EAC92">
        <w:rPr>
          <w:sz w:val="22"/>
          <w:szCs w:val="22"/>
        </w:rPr>
        <w:t xml:space="preserve">and differing </w:t>
      </w:r>
      <w:r w:rsidR="67249C39" w:rsidRPr="612EAC92">
        <w:rPr>
          <w:sz w:val="22"/>
          <w:szCs w:val="22"/>
        </w:rPr>
        <w:t>legislative system</w:t>
      </w:r>
      <w:r w:rsidR="5B92BB34" w:rsidRPr="612EAC92">
        <w:rPr>
          <w:sz w:val="22"/>
          <w:szCs w:val="22"/>
        </w:rPr>
        <w:t xml:space="preserve"> </w:t>
      </w:r>
      <w:r w:rsidR="2D4105C6" w:rsidRPr="612EAC92">
        <w:rPr>
          <w:sz w:val="22"/>
          <w:szCs w:val="22"/>
        </w:rPr>
        <w:t>and frameworks.</w:t>
      </w:r>
      <w:r w:rsidR="5DB65182" w:rsidRPr="612EAC92">
        <w:rPr>
          <w:sz w:val="22"/>
          <w:szCs w:val="22"/>
        </w:rPr>
        <w:t xml:space="preserve"> </w:t>
      </w:r>
      <w:r w:rsidR="7313DDD0" w:rsidRPr="612EAC92">
        <w:rPr>
          <w:sz w:val="22"/>
          <w:szCs w:val="22"/>
        </w:rPr>
        <w:t>W</w:t>
      </w:r>
      <w:r w:rsidR="5BAF645A" w:rsidRPr="612EAC92">
        <w:rPr>
          <w:sz w:val="22"/>
          <w:szCs w:val="22"/>
        </w:rPr>
        <w:t>e</w:t>
      </w:r>
      <w:r w:rsidR="7313DDD0" w:rsidRPr="612EAC92">
        <w:rPr>
          <w:sz w:val="22"/>
          <w:szCs w:val="22"/>
        </w:rPr>
        <w:t xml:space="preserve"> will </w:t>
      </w:r>
      <w:r w:rsidR="226266F9" w:rsidRPr="612EAC92">
        <w:rPr>
          <w:sz w:val="22"/>
          <w:szCs w:val="22"/>
        </w:rPr>
        <w:t xml:space="preserve">engage with </w:t>
      </w:r>
      <w:r w:rsidR="07F834A4" w:rsidRPr="612EAC92">
        <w:rPr>
          <w:sz w:val="22"/>
          <w:szCs w:val="22"/>
        </w:rPr>
        <w:t xml:space="preserve">the </w:t>
      </w:r>
      <w:r w:rsidR="7313DDD0" w:rsidRPr="612EAC92">
        <w:rPr>
          <w:sz w:val="22"/>
          <w:szCs w:val="22"/>
        </w:rPr>
        <w:t xml:space="preserve">defence </w:t>
      </w:r>
      <w:r w:rsidR="7B508DAA" w:rsidRPr="612EAC92">
        <w:rPr>
          <w:sz w:val="22"/>
          <w:szCs w:val="22"/>
        </w:rPr>
        <w:t xml:space="preserve">and judiciary </w:t>
      </w:r>
      <w:r w:rsidR="65CDE420" w:rsidRPr="612EAC92">
        <w:rPr>
          <w:sz w:val="22"/>
          <w:szCs w:val="22"/>
        </w:rPr>
        <w:t xml:space="preserve">as part of the </w:t>
      </w:r>
      <w:r w:rsidR="75CDF319" w:rsidRPr="612EAC92">
        <w:rPr>
          <w:sz w:val="22"/>
          <w:szCs w:val="22"/>
        </w:rPr>
        <w:t>inspection</w:t>
      </w:r>
      <w:r w:rsidR="65428D77" w:rsidRPr="612EAC92">
        <w:rPr>
          <w:sz w:val="22"/>
          <w:szCs w:val="22"/>
        </w:rPr>
        <w:t xml:space="preserve"> </w:t>
      </w:r>
      <w:r w:rsidR="4F0B745B" w:rsidRPr="612EAC92">
        <w:rPr>
          <w:sz w:val="22"/>
          <w:szCs w:val="22"/>
        </w:rPr>
        <w:t xml:space="preserve">whilst avoiding </w:t>
      </w:r>
      <w:r w:rsidR="2D9501E2" w:rsidRPr="612EAC92">
        <w:rPr>
          <w:sz w:val="22"/>
          <w:szCs w:val="22"/>
        </w:rPr>
        <w:t xml:space="preserve">any case specific discussions. </w:t>
      </w:r>
    </w:p>
    <w:p w14:paraId="18715E61" w14:textId="2584DE3A" w:rsidR="0047693F" w:rsidRDefault="0047693F" w:rsidP="00CB492F">
      <w:pPr>
        <w:rPr>
          <w:sz w:val="22"/>
          <w:szCs w:val="22"/>
        </w:rPr>
      </w:pPr>
    </w:p>
    <w:p w14:paraId="201149A0" w14:textId="2C300384" w:rsidR="00186604" w:rsidRDefault="1A255DA5" w:rsidP="0D8B6098">
      <w:pPr>
        <w:rPr>
          <w:sz w:val="22"/>
          <w:szCs w:val="22"/>
        </w:rPr>
      </w:pPr>
      <w:r w:rsidRPr="0D8B6098">
        <w:rPr>
          <w:sz w:val="22"/>
          <w:szCs w:val="22"/>
        </w:rPr>
        <w:t xml:space="preserve">The Altman </w:t>
      </w:r>
      <w:r w:rsidR="3BBCBF33" w:rsidRPr="0D8B6098">
        <w:rPr>
          <w:sz w:val="22"/>
          <w:szCs w:val="22"/>
        </w:rPr>
        <w:t xml:space="preserve">and Calvert-Smith </w:t>
      </w:r>
      <w:r w:rsidRPr="0D8B6098">
        <w:rPr>
          <w:sz w:val="22"/>
          <w:szCs w:val="22"/>
        </w:rPr>
        <w:t>review</w:t>
      </w:r>
      <w:r w:rsidR="55242E3A" w:rsidRPr="0D8B6098">
        <w:rPr>
          <w:sz w:val="22"/>
          <w:szCs w:val="22"/>
        </w:rPr>
        <w:t>s</w:t>
      </w:r>
      <w:r w:rsidRPr="0D8B6098">
        <w:rPr>
          <w:sz w:val="22"/>
          <w:szCs w:val="22"/>
        </w:rPr>
        <w:t xml:space="preserve"> and</w:t>
      </w:r>
      <w:r w:rsidR="55242E3A" w:rsidRPr="0D8B6098">
        <w:rPr>
          <w:sz w:val="22"/>
          <w:szCs w:val="22"/>
        </w:rPr>
        <w:t xml:space="preserve"> </w:t>
      </w:r>
      <w:r w:rsidR="66FEB3F8" w:rsidRPr="0D8B6098">
        <w:rPr>
          <w:sz w:val="22"/>
          <w:szCs w:val="22"/>
        </w:rPr>
        <w:t xml:space="preserve">only </w:t>
      </w:r>
      <w:r w:rsidR="55242E3A" w:rsidRPr="0D8B6098">
        <w:rPr>
          <w:sz w:val="22"/>
          <w:szCs w:val="22"/>
        </w:rPr>
        <w:t xml:space="preserve">their </w:t>
      </w:r>
      <w:r w:rsidR="2A2150DB" w:rsidRPr="0D8B6098">
        <w:rPr>
          <w:sz w:val="22"/>
          <w:szCs w:val="22"/>
        </w:rPr>
        <w:t>recommendations</w:t>
      </w:r>
      <w:r w:rsidRPr="0D8B6098">
        <w:rPr>
          <w:sz w:val="22"/>
          <w:szCs w:val="22"/>
        </w:rPr>
        <w:t xml:space="preserve"> </w:t>
      </w:r>
      <w:r w:rsidR="485ECC06" w:rsidRPr="0D8B6098">
        <w:rPr>
          <w:sz w:val="22"/>
          <w:szCs w:val="22"/>
        </w:rPr>
        <w:t xml:space="preserve">relating specifically to matters of disclosure </w:t>
      </w:r>
      <w:r w:rsidRPr="0D8B6098">
        <w:rPr>
          <w:sz w:val="22"/>
          <w:szCs w:val="22"/>
        </w:rPr>
        <w:t xml:space="preserve">will </w:t>
      </w:r>
      <w:r w:rsidR="2A2150DB" w:rsidRPr="0D8B6098">
        <w:rPr>
          <w:sz w:val="22"/>
          <w:szCs w:val="22"/>
        </w:rPr>
        <w:t xml:space="preserve">be examined as </w:t>
      </w:r>
      <w:r w:rsidR="25B3957A" w:rsidRPr="0D8B6098">
        <w:rPr>
          <w:sz w:val="22"/>
          <w:szCs w:val="22"/>
        </w:rPr>
        <w:t>part of the inspection</w:t>
      </w:r>
      <w:r w:rsidR="5206383F" w:rsidRPr="0D8B6098">
        <w:rPr>
          <w:sz w:val="22"/>
          <w:szCs w:val="22"/>
        </w:rPr>
        <w:t>.</w:t>
      </w:r>
      <w:r w:rsidR="37D9E790" w:rsidRPr="0D8B6098">
        <w:rPr>
          <w:sz w:val="22"/>
          <w:szCs w:val="22"/>
        </w:rPr>
        <w:t xml:space="preserve"> </w:t>
      </w:r>
      <w:r w:rsidR="74788630" w:rsidRPr="0D8B6098">
        <w:rPr>
          <w:sz w:val="22"/>
          <w:szCs w:val="22"/>
        </w:rPr>
        <w:t xml:space="preserve">The effectiveness of actions taken </w:t>
      </w:r>
      <w:r w:rsidR="40C4A6A0" w:rsidRPr="0D8B6098">
        <w:rPr>
          <w:sz w:val="22"/>
          <w:szCs w:val="22"/>
        </w:rPr>
        <w:t xml:space="preserve">since the reviews </w:t>
      </w:r>
      <w:r w:rsidR="7780495F" w:rsidRPr="0D8B6098">
        <w:rPr>
          <w:sz w:val="22"/>
          <w:szCs w:val="22"/>
        </w:rPr>
        <w:t xml:space="preserve">will be examined </w:t>
      </w:r>
      <w:r w:rsidR="228A2C37" w:rsidRPr="0D8B6098">
        <w:rPr>
          <w:sz w:val="22"/>
          <w:szCs w:val="22"/>
        </w:rPr>
        <w:t xml:space="preserve">to ascertain </w:t>
      </w:r>
      <w:r w:rsidR="20026C35" w:rsidRPr="0D8B6098">
        <w:rPr>
          <w:sz w:val="22"/>
          <w:szCs w:val="22"/>
        </w:rPr>
        <w:t xml:space="preserve">the impact on </w:t>
      </w:r>
      <w:r w:rsidR="75001B6A" w:rsidRPr="0D8B6098">
        <w:rPr>
          <w:sz w:val="22"/>
          <w:szCs w:val="22"/>
        </w:rPr>
        <w:t xml:space="preserve">GRM02 </w:t>
      </w:r>
      <w:r w:rsidR="0D31458A" w:rsidRPr="0D8B6098">
        <w:rPr>
          <w:sz w:val="22"/>
          <w:szCs w:val="22"/>
        </w:rPr>
        <w:t xml:space="preserve">and </w:t>
      </w:r>
      <w:r w:rsidR="59CFCEEA" w:rsidRPr="0D8B6098">
        <w:rPr>
          <w:sz w:val="22"/>
          <w:szCs w:val="22"/>
        </w:rPr>
        <w:t xml:space="preserve">current </w:t>
      </w:r>
      <w:r w:rsidR="787309EF" w:rsidRPr="0D8B6098">
        <w:rPr>
          <w:sz w:val="22"/>
          <w:szCs w:val="22"/>
        </w:rPr>
        <w:t>case</w:t>
      </w:r>
      <w:r w:rsidR="666B1CA5" w:rsidRPr="0D8B6098">
        <w:rPr>
          <w:sz w:val="22"/>
          <w:szCs w:val="22"/>
        </w:rPr>
        <w:t>s</w:t>
      </w:r>
      <w:r w:rsidR="787309EF" w:rsidRPr="0D8B6098">
        <w:rPr>
          <w:sz w:val="22"/>
          <w:szCs w:val="22"/>
        </w:rPr>
        <w:t xml:space="preserve">. </w:t>
      </w:r>
    </w:p>
    <w:p w14:paraId="1A4F8FD6" w14:textId="702052DB" w:rsidR="000D45E2" w:rsidRDefault="000D45E2" w:rsidP="00CB492F">
      <w:pPr>
        <w:rPr>
          <w:sz w:val="22"/>
          <w:szCs w:val="22"/>
        </w:rPr>
      </w:pPr>
    </w:p>
    <w:p w14:paraId="32B854E4" w14:textId="57837C91" w:rsidR="002E3E4E" w:rsidRDefault="03B3022E" w:rsidP="00BD1D9A">
      <w:pPr>
        <w:contextualSpacing/>
        <w:rPr>
          <w:rFonts w:eastAsia="Calibri"/>
          <w:sz w:val="22"/>
          <w:szCs w:val="22"/>
          <w:lang w:eastAsia="en-US"/>
        </w:rPr>
      </w:pPr>
      <w:r w:rsidRPr="0D8B6098">
        <w:rPr>
          <w:rFonts w:eastAsia="Calibri"/>
          <w:sz w:val="22"/>
          <w:szCs w:val="22"/>
          <w:lang w:eastAsia="en-US"/>
        </w:rPr>
        <w:t xml:space="preserve">The Intelligence </w:t>
      </w:r>
      <w:r w:rsidR="3ACB8C39" w:rsidRPr="0D8B6098">
        <w:rPr>
          <w:rFonts w:eastAsia="Calibri"/>
          <w:sz w:val="22"/>
          <w:szCs w:val="22"/>
          <w:lang w:eastAsia="en-US"/>
        </w:rPr>
        <w:t>U</w:t>
      </w:r>
      <w:r w:rsidRPr="0D8B6098">
        <w:rPr>
          <w:rFonts w:eastAsia="Calibri"/>
          <w:sz w:val="22"/>
          <w:szCs w:val="22"/>
          <w:lang w:eastAsia="en-US"/>
        </w:rPr>
        <w:t xml:space="preserve">nit, </w:t>
      </w:r>
      <w:r w:rsidR="39032168" w:rsidRPr="0D8B6098">
        <w:rPr>
          <w:rFonts w:eastAsia="Calibri"/>
          <w:sz w:val="22"/>
          <w:szCs w:val="22"/>
          <w:lang w:eastAsia="en-US"/>
        </w:rPr>
        <w:t>Deferred</w:t>
      </w:r>
      <w:r w:rsidRPr="0D8B6098">
        <w:rPr>
          <w:rFonts w:eastAsia="Calibri"/>
          <w:sz w:val="22"/>
          <w:szCs w:val="22"/>
          <w:lang w:eastAsia="en-US"/>
        </w:rPr>
        <w:t xml:space="preserve"> Prosecution Agreements, </w:t>
      </w:r>
      <w:r w:rsidR="0AD7A57E" w:rsidRPr="0D8B6098">
        <w:rPr>
          <w:rFonts w:eastAsia="Calibri"/>
          <w:sz w:val="22"/>
          <w:szCs w:val="22"/>
          <w:lang w:eastAsia="en-US"/>
        </w:rPr>
        <w:t xml:space="preserve">Proceeds of Crime </w:t>
      </w:r>
      <w:r w:rsidRPr="0D8B6098">
        <w:rPr>
          <w:rFonts w:eastAsia="Calibri"/>
          <w:sz w:val="22"/>
          <w:szCs w:val="22"/>
          <w:lang w:eastAsia="en-US"/>
        </w:rPr>
        <w:t xml:space="preserve">and </w:t>
      </w:r>
      <w:r w:rsidR="7297E415" w:rsidRPr="0D8B6098">
        <w:rPr>
          <w:rFonts w:eastAsia="Calibri"/>
          <w:sz w:val="22"/>
          <w:szCs w:val="22"/>
          <w:lang w:eastAsia="en-US"/>
        </w:rPr>
        <w:t>A</w:t>
      </w:r>
      <w:r w:rsidRPr="0D8B6098">
        <w:rPr>
          <w:rFonts w:eastAsia="Calibri"/>
          <w:sz w:val="22"/>
          <w:szCs w:val="22"/>
          <w:lang w:eastAsia="en-US"/>
        </w:rPr>
        <w:t>ppeal</w:t>
      </w:r>
      <w:r w:rsidR="39032168" w:rsidRPr="0D8B6098">
        <w:rPr>
          <w:rFonts w:eastAsia="Calibri"/>
          <w:sz w:val="22"/>
          <w:szCs w:val="22"/>
          <w:lang w:eastAsia="en-US"/>
        </w:rPr>
        <w:t>s</w:t>
      </w:r>
      <w:r w:rsidR="6BEB391D" w:rsidRPr="0D8B6098">
        <w:rPr>
          <w:rFonts w:eastAsia="Calibri"/>
          <w:sz w:val="22"/>
          <w:szCs w:val="22"/>
          <w:lang w:eastAsia="en-US"/>
        </w:rPr>
        <w:t xml:space="preserve"> Division</w:t>
      </w:r>
      <w:r w:rsidRPr="0D8B6098">
        <w:rPr>
          <w:rFonts w:eastAsia="Calibri"/>
          <w:sz w:val="22"/>
          <w:szCs w:val="22"/>
          <w:lang w:eastAsia="en-US"/>
        </w:rPr>
        <w:t xml:space="preserve"> will be excluded from scope </w:t>
      </w:r>
      <w:r w:rsidR="44D1B708" w:rsidRPr="0D8B6098">
        <w:rPr>
          <w:rFonts w:eastAsia="Calibri"/>
          <w:sz w:val="22"/>
          <w:szCs w:val="22"/>
          <w:lang w:eastAsia="en-US"/>
        </w:rPr>
        <w:t xml:space="preserve">of the </w:t>
      </w:r>
      <w:r w:rsidR="39032168" w:rsidRPr="0D8B6098">
        <w:rPr>
          <w:rFonts w:eastAsia="Calibri"/>
          <w:sz w:val="22"/>
          <w:szCs w:val="22"/>
          <w:lang w:eastAsia="en-US"/>
        </w:rPr>
        <w:t>inspection</w:t>
      </w:r>
      <w:r w:rsidR="44D1B708" w:rsidRPr="0D8B6098">
        <w:rPr>
          <w:rFonts w:eastAsia="Calibri"/>
          <w:sz w:val="22"/>
          <w:szCs w:val="22"/>
          <w:lang w:eastAsia="en-US"/>
        </w:rPr>
        <w:t>.</w:t>
      </w:r>
      <w:r w:rsidR="39032168" w:rsidRPr="0D8B6098">
        <w:rPr>
          <w:rFonts w:eastAsia="Calibri"/>
          <w:sz w:val="22"/>
          <w:szCs w:val="22"/>
          <w:lang w:eastAsia="en-US"/>
        </w:rPr>
        <w:t xml:space="preserve"> </w:t>
      </w:r>
    </w:p>
    <w:p w14:paraId="15743FF4" w14:textId="27C636DA" w:rsidR="005C4000" w:rsidRDefault="005C4000" w:rsidP="00BD1D9A">
      <w:pPr>
        <w:contextualSpacing/>
        <w:rPr>
          <w:rFonts w:eastAsia="Calibri"/>
          <w:sz w:val="22"/>
          <w:szCs w:val="22"/>
          <w:lang w:eastAsia="en-US"/>
        </w:rPr>
      </w:pPr>
    </w:p>
    <w:p w14:paraId="3036822E" w14:textId="5277EB2D" w:rsidR="00D673B9" w:rsidRPr="00CA3DF8" w:rsidRDefault="005C4000" w:rsidP="00D673B9">
      <w:pPr>
        <w:numPr>
          <w:ilvl w:val="0"/>
          <w:numId w:val="10"/>
        </w:numPr>
        <w:contextualSpacing/>
        <w:rPr>
          <w:rFonts w:eastAsia="Calibri"/>
          <w:b/>
          <w:sz w:val="22"/>
          <w:szCs w:val="22"/>
          <w:u w:val="single"/>
          <w:lang w:eastAsia="en-US"/>
        </w:rPr>
      </w:pPr>
      <w:r w:rsidRPr="00CA3DF8">
        <w:rPr>
          <w:rFonts w:eastAsia="Calibri"/>
          <w:b/>
          <w:sz w:val="22"/>
          <w:szCs w:val="22"/>
          <w:u w:val="single"/>
          <w:lang w:eastAsia="en-US"/>
        </w:rPr>
        <w:t>Resources required</w:t>
      </w:r>
    </w:p>
    <w:p w14:paraId="52DE60F9" w14:textId="5E95AEE1" w:rsidR="009508D6" w:rsidRDefault="009508D6" w:rsidP="00CA3DF8">
      <w:pPr>
        <w:rPr>
          <w:rFonts w:eastAsia="Calibri"/>
          <w:bCs/>
          <w:sz w:val="22"/>
          <w:szCs w:val="22"/>
          <w:lang w:eastAsia="en-US"/>
        </w:rPr>
      </w:pPr>
    </w:p>
    <w:p w14:paraId="2F62DDE8" w14:textId="5276E72C" w:rsidR="00CA3DF8" w:rsidRPr="00CA3DF8" w:rsidRDefault="00BE0F3C" w:rsidP="729B2FAC">
      <w:pPr>
        <w:rPr>
          <w:rFonts w:eastAsia="Calibri"/>
          <w:sz w:val="22"/>
          <w:szCs w:val="22"/>
          <w:lang w:eastAsia="en-US"/>
        </w:rPr>
      </w:pPr>
      <w:r w:rsidRPr="0D8B6098">
        <w:rPr>
          <w:rFonts w:eastAsia="Calibri"/>
          <w:sz w:val="22"/>
          <w:szCs w:val="22"/>
          <w:lang w:eastAsia="en-US"/>
        </w:rPr>
        <w:t>F</w:t>
      </w:r>
      <w:r>
        <w:rPr>
          <w:rFonts w:eastAsia="Calibri"/>
          <w:sz w:val="22"/>
          <w:szCs w:val="22"/>
          <w:lang w:eastAsia="en-US"/>
        </w:rPr>
        <w:t>ive</w:t>
      </w:r>
      <w:r w:rsidRPr="0D8B6098">
        <w:rPr>
          <w:rFonts w:eastAsia="Calibri"/>
          <w:sz w:val="22"/>
          <w:szCs w:val="22"/>
          <w:lang w:eastAsia="en-US"/>
        </w:rPr>
        <w:t xml:space="preserve"> </w:t>
      </w:r>
      <w:r w:rsidR="33352885" w:rsidRPr="0D8B6098">
        <w:rPr>
          <w:rFonts w:eastAsia="Calibri"/>
          <w:sz w:val="22"/>
          <w:szCs w:val="22"/>
          <w:lang w:eastAsia="en-US"/>
        </w:rPr>
        <w:t>legal inspectors</w:t>
      </w:r>
      <w:r w:rsidR="7B683230" w:rsidRPr="0D8B6098">
        <w:rPr>
          <w:rFonts w:eastAsia="Calibri"/>
          <w:sz w:val="22"/>
          <w:szCs w:val="22"/>
          <w:lang w:eastAsia="en-US"/>
        </w:rPr>
        <w:t xml:space="preserve">, </w:t>
      </w:r>
      <w:r w:rsidR="7678F9FF" w:rsidRPr="0D8B6098">
        <w:rPr>
          <w:rFonts w:eastAsia="Calibri"/>
          <w:sz w:val="22"/>
          <w:szCs w:val="22"/>
          <w:lang w:eastAsia="en-US"/>
        </w:rPr>
        <w:t xml:space="preserve">two </w:t>
      </w:r>
      <w:r w:rsidR="7B683230" w:rsidRPr="0D8B6098">
        <w:rPr>
          <w:rFonts w:eastAsia="Calibri"/>
          <w:sz w:val="22"/>
          <w:szCs w:val="22"/>
          <w:lang w:eastAsia="en-US"/>
        </w:rPr>
        <w:t>business inspector</w:t>
      </w:r>
      <w:r w:rsidR="7678F9FF" w:rsidRPr="0D8B6098">
        <w:rPr>
          <w:rFonts w:eastAsia="Calibri"/>
          <w:sz w:val="22"/>
          <w:szCs w:val="22"/>
          <w:lang w:eastAsia="en-US"/>
        </w:rPr>
        <w:t>s</w:t>
      </w:r>
      <w:r w:rsidR="7B683230" w:rsidRPr="0D8B6098">
        <w:rPr>
          <w:rFonts w:eastAsia="Calibri"/>
          <w:sz w:val="22"/>
          <w:szCs w:val="22"/>
          <w:lang w:eastAsia="en-US"/>
        </w:rPr>
        <w:t xml:space="preserve">, </w:t>
      </w:r>
      <w:r w:rsidR="61E2F9AB" w:rsidRPr="0D8B6098">
        <w:rPr>
          <w:rFonts w:eastAsia="Calibri"/>
          <w:sz w:val="22"/>
          <w:szCs w:val="22"/>
          <w:lang w:eastAsia="en-US"/>
        </w:rPr>
        <w:t>and t</w:t>
      </w:r>
      <w:r w:rsidR="553E8013" w:rsidRPr="0D8B6098">
        <w:rPr>
          <w:rFonts w:eastAsia="Calibri"/>
          <w:sz w:val="22"/>
          <w:szCs w:val="22"/>
          <w:lang w:eastAsia="en-US"/>
        </w:rPr>
        <w:t>wo</w:t>
      </w:r>
      <w:r w:rsidR="7B683230" w:rsidRPr="0D8B6098">
        <w:rPr>
          <w:rFonts w:eastAsia="Calibri"/>
          <w:sz w:val="22"/>
          <w:szCs w:val="22"/>
          <w:lang w:eastAsia="en-US"/>
        </w:rPr>
        <w:t xml:space="preserve"> external </w:t>
      </w:r>
      <w:r w:rsidR="45C1F4DD" w:rsidRPr="0D8B6098">
        <w:rPr>
          <w:rFonts w:eastAsia="Calibri"/>
          <w:sz w:val="22"/>
          <w:szCs w:val="22"/>
          <w:lang w:eastAsia="en-US"/>
        </w:rPr>
        <w:t xml:space="preserve">independent </w:t>
      </w:r>
      <w:r w:rsidR="7B683230" w:rsidRPr="0D8B6098">
        <w:rPr>
          <w:rFonts w:eastAsia="Calibri"/>
          <w:sz w:val="22"/>
          <w:szCs w:val="22"/>
          <w:lang w:eastAsia="en-US"/>
        </w:rPr>
        <w:t>counsel</w:t>
      </w:r>
      <w:r w:rsidR="59415564" w:rsidRPr="0D8B6098">
        <w:rPr>
          <w:rFonts w:eastAsia="Calibri"/>
          <w:sz w:val="22"/>
          <w:szCs w:val="22"/>
          <w:lang w:eastAsia="en-US"/>
        </w:rPr>
        <w:t xml:space="preserve"> will form the inspection team. </w:t>
      </w:r>
      <w:r w:rsidR="4CFE13DE" w:rsidRPr="0D8B6098">
        <w:rPr>
          <w:rFonts w:eastAsia="Calibri"/>
          <w:sz w:val="22"/>
          <w:szCs w:val="22"/>
          <w:lang w:eastAsia="en-US"/>
        </w:rPr>
        <w:t xml:space="preserve">Securing </w:t>
      </w:r>
      <w:r w:rsidR="76FB95A9" w:rsidRPr="0D8B6098">
        <w:rPr>
          <w:rFonts w:eastAsia="Calibri"/>
          <w:sz w:val="22"/>
          <w:szCs w:val="22"/>
          <w:lang w:eastAsia="en-US"/>
        </w:rPr>
        <w:t xml:space="preserve">experienced </w:t>
      </w:r>
      <w:r w:rsidR="4CFE13DE" w:rsidRPr="0D8B6098">
        <w:rPr>
          <w:rFonts w:eastAsia="Calibri"/>
          <w:sz w:val="22"/>
          <w:szCs w:val="22"/>
          <w:lang w:eastAsia="en-US"/>
        </w:rPr>
        <w:t xml:space="preserve">counsel </w:t>
      </w:r>
      <w:r w:rsidR="519CF676" w:rsidRPr="0D8B6098">
        <w:rPr>
          <w:rFonts w:eastAsia="Calibri"/>
          <w:sz w:val="22"/>
          <w:szCs w:val="22"/>
          <w:lang w:eastAsia="en-US"/>
        </w:rPr>
        <w:t>will be priority</w:t>
      </w:r>
      <w:r w:rsidR="41DF0339" w:rsidRPr="0D8B6098">
        <w:rPr>
          <w:rFonts w:eastAsia="Calibri"/>
          <w:sz w:val="22"/>
          <w:szCs w:val="22"/>
          <w:lang w:eastAsia="en-US"/>
        </w:rPr>
        <w:t xml:space="preserve"> and any delay may impact timescales or the scope of the inspection</w:t>
      </w:r>
      <w:r w:rsidR="519CF676" w:rsidRPr="0D8B6098">
        <w:rPr>
          <w:rFonts w:eastAsia="Calibri"/>
          <w:sz w:val="22"/>
          <w:szCs w:val="22"/>
          <w:lang w:eastAsia="en-US"/>
        </w:rPr>
        <w:t>.</w:t>
      </w:r>
      <w:r w:rsidR="3EC956ED" w:rsidRPr="0D8B6098">
        <w:rPr>
          <w:rFonts w:eastAsia="Calibri"/>
          <w:sz w:val="22"/>
          <w:szCs w:val="22"/>
          <w:lang w:eastAsia="en-US"/>
        </w:rPr>
        <w:t xml:space="preserve"> </w:t>
      </w:r>
      <w:r w:rsidR="613AE68A" w:rsidRPr="0D8B6098">
        <w:rPr>
          <w:rFonts w:eastAsia="Calibri"/>
          <w:sz w:val="22"/>
          <w:szCs w:val="22"/>
          <w:lang w:eastAsia="en-US"/>
        </w:rPr>
        <w:t>Ideally counsel will have had some experience with SFO cases</w:t>
      </w:r>
      <w:r w:rsidR="10382F0B" w:rsidRPr="0D8B6098">
        <w:rPr>
          <w:rFonts w:eastAsia="Calibri"/>
          <w:sz w:val="22"/>
          <w:szCs w:val="22"/>
          <w:lang w:eastAsia="en-US"/>
        </w:rPr>
        <w:t xml:space="preserve"> or </w:t>
      </w:r>
      <w:r w:rsidR="75147289" w:rsidRPr="0D8B6098">
        <w:rPr>
          <w:rFonts w:eastAsia="Calibri"/>
          <w:sz w:val="22"/>
          <w:szCs w:val="22"/>
          <w:lang w:eastAsia="en-US"/>
        </w:rPr>
        <w:t xml:space="preserve">experience working with </w:t>
      </w:r>
      <w:r w:rsidR="2BF31B90" w:rsidRPr="0D8B6098">
        <w:rPr>
          <w:rFonts w:eastAsia="Calibri"/>
          <w:sz w:val="22"/>
          <w:szCs w:val="22"/>
          <w:lang w:eastAsia="en-US"/>
        </w:rPr>
        <w:t>‘</w:t>
      </w:r>
      <w:r w:rsidR="75147289" w:rsidRPr="0D8B6098">
        <w:rPr>
          <w:rFonts w:eastAsia="Calibri"/>
          <w:sz w:val="22"/>
          <w:szCs w:val="22"/>
          <w:lang w:eastAsia="en-US"/>
        </w:rPr>
        <w:t>disclosure heavy</w:t>
      </w:r>
      <w:r w:rsidR="2BD18DC0" w:rsidRPr="0D8B6098">
        <w:rPr>
          <w:rFonts w:eastAsia="Calibri"/>
          <w:sz w:val="22"/>
          <w:szCs w:val="22"/>
          <w:lang w:eastAsia="en-US"/>
        </w:rPr>
        <w:t>’</w:t>
      </w:r>
      <w:r w:rsidR="75147289" w:rsidRPr="0D8B6098">
        <w:rPr>
          <w:rFonts w:eastAsia="Calibri"/>
          <w:sz w:val="22"/>
          <w:szCs w:val="22"/>
          <w:lang w:eastAsia="en-US"/>
        </w:rPr>
        <w:t xml:space="preserve"> cases</w:t>
      </w:r>
      <w:r w:rsidR="613AE68A" w:rsidRPr="0D8B6098">
        <w:rPr>
          <w:rFonts w:eastAsia="Calibri"/>
          <w:sz w:val="22"/>
          <w:szCs w:val="22"/>
          <w:lang w:eastAsia="en-US"/>
        </w:rPr>
        <w:t xml:space="preserve"> and </w:t>
      </w:r>
      <w:r w:rsidR="74DE345D" w:rsidRPr="0D8B6098">
        <w:rPr>
          <w:rFonts w:eastAsia="Calibri"/>
          <w:sz w:val="22"/>
          <w:szCs w:val="22"/>
          <w:lang w:eastAsia="en-US"/>
        </w:rPr>
        <w:t>it would be beneficial is</w:t>
      </w:r>
      <w:r w:rsidR="613AE68A" w:rsidRPr="0D8B6098">
        <w:rPr>
          <w:rFonts w:eastAsia="Calibri"/>
          <w:sz w:val="22"/>
          <w:szCs w:val="22"/>
          <w:lang w:eastAsia="en-US"/>
        </w:rPr>
        <w:t xml:space="preserve"> counsel </w:t>
      </w:r>
      <w:r w:rsidR="32DA4AE5" w:rsidRPr="0D8B6098">
        <w:rPr>
          <w:rFonts w:eastAsia="Calibri"/>
          <w:sz w:val="22"/>
          <w:szCs w:val="22"/>
          <w:lang w:eastAsia="en-US"/>
        </w:rPr>
        <w:t>had e</w:t>
      </w:r>
      <w:r w:rsidR="613AE68A" w:rsidRPr="0D8B6098">
        <w:rPr>
          <w:rFonts w:eastAsia="Calibri"/>
          <w:sz w:val="22"/>
          <w:szCs w:val="22"/>
          <w:lang w:eastAsia="en-US"/>
        </w:rPr>
        <w:t>xtensive knowledge of LPP</w:t>
      </w:r>
      <w:r w:rsidR="435359BD" w:rsidRPr="0D8B6098">
        <w:rPr>
          <w:rFonts w:eastAsia="Calibri"/>
          <w:sz w:val="22"/>
          <w:szCs w:val="22"/>
          <w:lang w:eastAsia="en-US"/>
        </w:rPr>
        <w:t xml:space="preserve"> and </w:t>
      </w:r>
      <w:r w:rsidR="3FAD50D7" w:rsidRPr="0D8B6098">
        <w:rPr>
          <w:rFonts w:eastAsia="Calibri"/>
          <w:sz w:val="22"/>
          <w:szCs w:val="22"/>
          <w:lang w:eastAsia="en-US"/>
        </w:rPr>
        <w:t xml:space="preserve">the SFO </w:t>
      </w:r>
      <w:r w:rsidR="42F3FD8B" w:rsidRPr="0D8B6098">
        <w:rPr>
          <w:rFonts w:eastAsia="Calibri"/>
          <w:sz w:val="22"/>
          <w:szCs w:val="22"/>
          <w:lang w:eastAsia="en-US"/>
        </w:rPr>
        <w:t>Autonomy/</w:t>
      </w:r>
      <w:proofErr w:type="spellStart"/>
      <w:r w:rsidR="435359BD" w:rsidRPr="0D8B6098">
        <w:rPr>
          <w:rFonts w:eastAsia="Calibri"/>
          <w:sz w:val="22"/>
          <w:szCs w:val="22"/>
          <w:lang w:eastAsia="en-US"/>
        </w:rPr>
        <w:t>Axcelerate</w:t>
      </w:r>
      <w:proofErr w:type="spellEnd"/>
      <w:r w:rsidR="6D4F77D8" w:rsidRPr="0D8B6098">
        <w:rPr>
          <w:rFonts w:eastAsia="Calibri"/>
          <w:sz w:val="22"/>
          <w:szCs w:val="22"/>
          <w:lang w:eastAsia="en-US"/>
        </w:rPr>
        <w:t xml:space="preserve"> system</w:t>
      </w:r>
      <w:r w:rsidR="0EE54ED2" w:rsidRPr="0D8B6098">
        <w:rPr>
          <w:rFonts w:eastAsia="Calibri"/>
          <w:sz w:val="22"/>
          <w:szCs w:val="22"/>
          <w:lang w:eastAsia="en-US"/>
        </w:rPr>
        <w:t>s</w:t>
      </w:r>
      <w:r w:rsidR="613AE68A" w:rsidRPr="0D8B6098">
        <w:rPr>
          <w:rFonts w:eastAsia="Calibri"/>
          <w:sz w:val="22"/>
          <w:szCs w:val="22"/>
          <w:lang w:eastAsia="en-US"/>
        </w:rPr>
        <w:t xml:space="preserve">. </w:t>
      </w:r>
      <w:r w:rsidR="519CF676" w:rsidRPr="0D8B6098">
        <w:rPr>
          <w:rFonts w:eastAsia="Calibri"/>
          <w:sz w:val="22"/>
          <w:szCs w:val="22"/>
          <w:lang w:eastAsia="en-US"/>
        </w:rPr>
        <w:t xml:space="preserve"> </w:t>
      </w:r>
    </w:p>
    <w:p w14:paraId="3A8CE40E" w14:textId="77777777" w:rsidR="00B0791D" w:rsidRDefault="00B0791D" w:rsidP="00B0791D">
      <w:pPr>
        <w:rPr>
          <w:rFonts w:eastAsia="Calibri"/>
          <w:bCs/>
          <w:sz w:val="22"/>
          <w:szCs w:val="22"/>
          <w:lang w:eastAsia="en-US"/>
        </w:rPr>
      </w:pPr>
    </w:p>
    <w:p w14:paraId="069F7836" w14:textId="77777777" w:rsidR="00092533" w:rsidRPr="00B0791D" w:rsidRDefault="00092533" w:rsidP="00B0791D">
      <w:pPr>
        <w:rPr>
          <w:rFonts w:eastAsia="Calibri"/>
          <w:bCs/>
          <w:sz w:val="22"/>
          <w:szCs w:val="22"/>
          <w:lang w:eastAsia="en-US"/>
        </w:rPr>
      </w:pPr>
    </w:p>
    <w:p w14:paraId="45EF39D8" w14:textId="13B42A54" w:rsidR="005C4000" w:rsidRPr="00CA3DF8" w:rsidRDefault="005C4000" w:rsidP="00D673B9">
      <w:pPr>
        <w:numPr>
          <w:ilvl w:val="0"/>
          <w:numId w:val="10"/>
        </w:numPr>
        <w:contextualSpacing/>
        <w:rPr>
          <w:rFonts w:eastAsia="Calibri"/>
          <w:b/>
          <w:sz w:val="22"/>
          <w:szCs w:val="22"/>
          <w:u w:val="single"/>
          <w:lang w:eastAsia="en-US"/>
        </w:rPr>
      </w:pPr>
      <w:r w:rsidRPr="00CA3DF8">
        <w:rPr>
          <w:rFonts w:eastAsia="Calibri"/>
          <w:b/>
          <w:sz w:val="22"/>
          <w:szCs w:val="22"/>
          <w:u w:val="single"/>
          <w:lang w:eastAsia="en-US"/>
        </w:rPr>
        <w:t>Proposed timescales</w:t>
      </w:r>
    </w:p>
    <w:p w14:paraId="362CDF4D" w14:textId="291DFB9E" w:rsidR="00D673B9" w:rsidRDefault="00D673B9" w:rsidP="00F62C9E">
      <w:pPr>
        <w:contextualSpacing/>
        <w:rPr>
          <w:rFonts w:eastAsia="Calibri"/>
          <w:b/>
          <w:sz w:val="22"/>
          <w:szCs w:val="22"/>
          <w:lang w:eastAsia="en-US"/>
        </w:rPr>
      </w:pPr>
    </w:p>
    <w:p w14:paraId="7E4A9ACF" w14:textId="66AB39DE" w:rsidR="00F62C9E" w:rsidRDefault="00CA3DF8" w:rsidP="00F62C9E">
      <w:pPr>
        <w:contextualSpacing/>
        <w:rPr>
          <w:rFonts w:eastAsia="Calibri"/>
          <w:bCs/>
          <w:sz w:val="22"/>
          <w:szCs w:val="22"/>
          <w:lang w:eastAsia="en-US"/>
        </w:rPr>
      </w:pPr>
      <w:r>
        <w:rPr>
          <w:rFonts w:eastAsia="Calibri"/>
          <w:bCs/>
          <w:sz w:val="22"/>
          <w:szCs w:val="22"/>
          <w:lang w:eastAsia="en-US"/>
        </w:rPr>
        <w:lastRenderedPageBreak/>
        <w:t xml:space="preserve">To commence in </w:t>
      </w:r>
      <w:r w:rsidR="00B11525">
        <w:rPr>
          <w:rFonts w:eastAsia="Calibri"/>
          <w:bCs/>
          <w:sz w:val="22"/>
          <w:szCs w:val="22"/>
          <w:lang w:eastAsia="en-US"/>
        </w:rPr>
        <w:t xml:space="preserve">May </w:t>
      </w:r>
      <w:r>
        <w:rPr>
          <w:rFonts w:eastAsia="Calibri"/>
          <w:bCs/>
          <w:sz w:val="22"/>
          <w:szCs w:val="22"/>
          <w:lang w:eastAsia="en-US"/>
        </w:rPr>
        <w:t>2023</w:t>
      </w:r>
      <w:r w:rsidR="009B4D23">
        <w:rPr>
          <w:rFonts w:eastAsia="Calibri"/>
          <w:bCs/>
          <w:sz w:val="22"/>
          <w:szCs w:val="22"/>
          <w:lang w:eastAsia="en-US"/>
        </w:rPr>
        <w:t xml:space="preserve"> (setting up)</w:t>
      </w:r>
      <w:r>
        <w:rPr>
          <w:rFonts w:eastAsia="Calibri"/>
          <w:bCs/>
          <w:sz w:val="22"/>
          <w:szCs w:val="22"/>
          <w:lang w:eastAsia="en-US"/>
        </w:rPr>
        <w:t xml:space="preserve"> – with initial plans for publication of the final report by </w:t>
      </w:r>
      <w:r w:rsidR="002663F8">
        <w:rPr>
          <w:rFonts w:eastAsia="Calibri"/>
          <w:bCs/>
          <w:sz w:val="22"/>
          <w:szCs w:val="22"/>
          <w:lang w:eastAsia="en-US"/>
        </w:rPr>
        <w:t>March</w:t>
      </w:r>
      <w:r>
        <w:rPr>
          <w:rFonts w:eastAsia="Calibri"/>
          <w:bCs/>
          <w:sz w:val="22"/>
          <w:szCs w:val="22"/>
          <w:lang w:eastAsia="en-US"/>
        </w:rPr>
        <w:t xml:space="preserve"> 202</w:t>
      </w:r>
      <w:r w:rsidR="002663F8">
        <w:rPr>
          <w:rFonts w:eastAsia="Calibri"/>
          <w:bCs/>
          <w:sz w:val="22"/>
          <w:szCs w:val="22"/>
          <w:lang w:eastAsia="en-US"/>
        </w:rPr>
        <w:t>4</w:t>
      </w:r>
      <w:r w:rsidR="00FF511E">
        <w:rPr>
          <w:rFonts w:eastAsia="Calibri"/>
          <w:bCs/>
          <w:sz w:val="22"/>
          <w:szCs w:val="22"/>
          <w:lang w:eastAsia="en-US"/>
        </w:rPr>
        <w:t xml:space="preserve">. </w:t>
      </w:r>
    </w:p>
    <w:p w14:paraId="528DE1EC" w14:textId="3E5C037B" w:rsidR="002B1E41" w:rsidRDefault="002B1E41" w:rsidP="00F62C9E">
      <w:pPr>
        <w:contextualSpacing/>
        <w:rPr>
          <w:rFonts w:eastAsia="Calibri"/>
          <w:bCs/>
          <w:sz w:val="22"/>
          <w:szCs w:val="22"/>
          <w:lang w:eastAsia="en-US"/>
        </w:rPr>
      </w:pPr>
    </w:p>
    <w:tbl>
      <w:tblPr>
        <w:tblStyle w:val="TableGrid"/>
        <w:tblW w:w="0" w:type="auto"/>
        <w:tblLook w:val="04A0" w:firstRow="1" w:lastRow="0" w:firstColumn="1" w:lastColumn="0" w:noHBand="0" w:noVBand="1"/>
      </w:tblPr>
      <w:tblGrid>
        <w:gridCol w:w="2944"/>
        <w:gridCol w:w="2945"/>
        <w:gridCol w:w="2945"/>
      </w:tblGrid>
      <w:tr w:rsidR="002B1E41" w14:paraId="3CA0F79D" w14:textId="77777777" w:rsidTr="0D8B6098">
        <w:trPr>
          <w:trHeight w:val="675"/>
        </w:trPr>
        <w:tc>
          <w:tcPr>
            <w:tcW w:w="2944" w:type="dxa"/>
          </w:tcPr>
          <w:p w14:paraId="68E5C097" w14:textId="46E3509B" w:rsidR="002B1E41" w:rsidRDefault="084B0C12" w:rsidP="729B2FAC">
            <w:pPr>
              <w:contextualSpacing/>
              <w:rPr>
                <w:rFonts w:eastAsia="Calibri"/>
                <w:sz w:val="22"/>
                <w:szCs w:val="22"/>
                <w:lang w:eastAsia="en-US"/>
              </w:rPr>
            </w:pPr>
            <w:r w:rsidRPr="729B2FAC">
              <w:rPr>
                <w:rFonts w:eastAsia="Calibri"/>
                <w:sz w:val="22"/>
                <w:szCs w:val="22"/>
                <w:lang w:eastAsia="en-US"/>
              </w:rPr>
              <w:t xml:space="preserve">Draft </w:t>
            </w:r>
            <w:r w:rsidR="5566AD4E" w:rsidRPr="729B2FAC">
              <w:rPr>
                <w:rFonts w:eastAsia="Calibri"/>
                <w:sz w:val="22"/>
                <w:szCs w:val="22"/>
                <w:lang w:eastAsia="en-US"/>
              </w:rPr>
              <w:t xml:space="preserve">high-level </w:t>
            </w:r>
            <w:r w:rsidRPr="729B2FAC">
              <w:rPr>
                <w:rFonts w:eastAsia="Calibri"/>
                <w:sz w:val="22"/>
                <w:szCs w:val="22"/>
                <w:lang w:eastAsia="en-US"/>
              </w:rPr>
              <w:t>scope sent to SFO</w:t>
            </w:r>
          </w:p>
        </w:tc>
        <w:tc>
          <w:tcPr>
            <w:tcW w:w="2945" w:type="dxa"/>
          </w:tcPr>
          <w:p w14:paraId="511A5152" w14:textId="5A0E021F" w:rsidR="002B1E41" w:rsidRDefault="00052BBD" w:rsidP="00F62C9E">
            <w:pPr>
              <w:contextualSpacing/>
              <w:rPr>
                <w:rFonts w:eastAsia="Calibri"/>
                <w:bCs/>
                <w:sz w:val="22"/>
                <w:szCs w:val="22"/>
                <w:lang w:eastAsia="en-US"/>
              </w:rPr>
            </w:pPr>
            <w:r>
              <w:rPr>
                <w:rFonts w:eastAsia="Calibri"/>
                <w:bCs/>
                <w:sz w:val="22"/>
                <w:szCs w:val="22"/>
                <w:lang w:eastAsia="en-US"/>
              </w:rPr>
              <w:t>26/04/2023</w:t>
            </w:r>
          </w:p>
        </w:tc>
        <w:tc>
          <w:tcPr>
            <w:tcW w:w="2945" w:type="dxa"/>
          </w:tcPr>
          <w:p w14:paraId="79AEA947" w14:textId="77777777" w:rsidR="002B1E41" w:rsidRDefault="002B1E41" w:rsidP="00F62C9E">
            <w:pPr>
              <w:contextualSpacing/>
              <w:rPr>
                <w:rFonts w:eastAsia="Calibri"/>
                <w:bCs/>
                <w:sz w:val="22"/>
                <w:szCs w:val="22"/>
                <w:lang w:eastAsia="en-US"/>
              </w:rPr>
            </w:pPr>
          </w:p>
        </w:tc>
      </w:tr>
      <w:tr w:rsidR="00442C27" w14:paraId="574452B8" w14:textId="77777777" w:rsidTr="0D8B6098">
        <w:tc>
          <w:tcPr>
            <w:tcW w:w="2944" w:type="dxa"/>
          </w:tcPr>
          <w:p w14:paraId="4A04A710" w14:textId="0882AF70" w:rsidR="00442C27" w:rsidRDefault="16D41D16" w:rsidP="729B2FAC">
            <w:pPr>
              <w:contextualSpacing/>
              <w:rPr>
                <w:rFonts w:eastAsia="Calibri"/>
                <w:sz w:val="22"/>
                <w:szCs w:val="22"/>
                <w:lang w:eastAsia="en-US"/>
              </w:rPr>
            </w:pPr>
            <w:r w:rsidRPr="729B2FAC">
              <w:rPr>
                <w:rFonts w:eastAsia="Calibri"/>
                <w:sz w:val="22"/>
                <w:szCs w:val="22"/>
                <w:lang w:eastAsia="en-US"/>
              </w:rPr>
              <w:t xml:space="preserve">Draft </w:t>
            </w:r>
            <w:r w:rsidR="248A51D8" w:rsidRPr="729B2FAC">
              <w:rPr>
                <w:rFonts w:eastAsia="Calibri"/>
                <w:sz w:val="22"/>
                <w:szCs w:val="22"/>
                <w:lang w:eastAsia="en-US"/>
              </w:rPr>
              <w:t xml:space="preserve">high-level </w:t>
            </w:r>
            <w:r w:rsidRPr="729B2FAC">
              <w:rPr>
                <w:rFonts w:eastAsia="Calibri"/>
                <w:sz w:val="22"/>
                <w:szCs w:val="22"/>
                <w:lang w:eastAsia="en-US"/>
              </w:rPr>
              <w:t>scope agreed</w:t>
            </w:r>
          </w:p>
        </w:tc>
        <w:tc>
          <w:tcPr>
            <w:tcW w:w="2945" w:type="dxa"/>
          </w:tcPr>
          <w:p w14:paraId="2F89DA65" w14:textId="587E6348" w:rsidR="00442C27" w:rsidRDefault="00087F28" w:rsidP="00442C27">
            <w:pPr>
              <w:contextualSpacing/>
              <w:rPr>
                <w:rFonts w:eastAsia="Calibri"/>
                <w:bCs/>
                <w:sz w:val="22"/>
                <w:szCs w:val="22"/>
                <w:lang w:eastAsia="en-US"/>
              </w:rPr>
            </w:pPr>
            <w:r>
              <w:rPr>
                <w:rFonts w:eastAsia="Calibri"/>
                <w:bCs/>
                <w:sz w:val="22"/>
                <w:szCs w:val="22"/>
                <w:lang w:eastAsia="en-US"/>
              </w:rPr>
              <w:t>28/04/2023</w:t>
            </w:r>
          </w:p>
        </w:tc>
        <w:tc>
          <w:tcPr>
            <w:tcW w:w="2945" w:type="dxa"/>
          </w:tcPr>
          <w:p w14:paraId="568C1667" w14:textId="77777777" w:rsidR="00442C27" w:rsidRDefault="00442C27" w:rsidP="00442C27">
            <w:pPr>
              <w:contextualSpacing/>
              <w:rPr>
                <w:rFonts w:eastAsia="Calibri"/>
                <w:bCs/>
                <w:sz w:val="22"/>
                <w:szCs w:val="22"/>
                <w:lang w:eastAsia="en-US"/>
              </w:rPr>
            </w:pPr>
          </w:p>
        </w:tc>
      </w:tr>
      <w:tr w:rsidR="729B2FAC" w14:paraId="0704F283" w14:textId="77777777" w:rsidTr="0D8B6098">
        <w:trPr>
          <w:trHeight w:val="300"/>
        </w:trPr>
        <w:tc>
          <w:tcPr>
            <w:tcW w:w="2944" w:type="dxa"/>
          </w:tcPr>
          <w:p w14:paraId="497CA804" w14:textId="303790CC" w:rsidR="36722765" w:rsidRDefault="36722765" w:rsidP="729B2FAC">
            <w:pPr>
              <w:rPr>
                <w:rFonts w:eastAsia="Calibri"/>
                <w:sz w:val="22"/>
                <w:szCs w:val="22"/>
                <w:lang w:eastAsia="en-US"/>
              </w:rPr>
            </w:pPr>
            <w:r w:rsidRPr="729B2FAC">
              <w:rPr>
                <w:rFonts w:eastAsia="Calibri"/>
                <w:sz w:val="22"/>
                <w:szCs w:val="22"/>
                <w:lang w:eastAsia="en-US"/>
              </w:rPr>
              <w:t>Detailed scope and inspection framework developed</w:t>
            </w:r>
          </w:p>
        </w:tc>
        <w:tc>
          <w:tcPr>
            <w:tcW w:w="2945" w:type="dxa"/>
          </w:tcPr>
          <w:p w14:paraId="48C217A4" w14:textId="2CF09608" w:rsidR="36722765" w:rsidRDefault="5DDCDA55" w:rsidP="35E70538">
            <w:pPr>
              <w:spacing w:line="259" w:lineRule="auto"/>
            </w:pPr>
            <w:r w:rsidRPr="35E70538">
              <w:rPr>
                <w:rFonts w:eastAsia="Calibri"/>
                <w:sz w:val="22"/>
                <w:szCs w:val="22"/>
                <w:lang w:eastAsia="en-US"/>
              </w:rPr>
              <w:t>1</w:t>
            </w:r>
            <w:r w:rsidR="00167D33">
              <w:rPr>
                <w:rFonts w:eastAsia="Calibri"/>
                <w:sz w:val="22"/>
                <w:szCs w:val="22"/>
                <w:lang w:eastAsia="en-US"/>
              </w:rPr>
              <w:t>8</w:t>
            </w:r>
            <w:r w:rsidRPr="35E70538">
              <w:rPr>
                <w:rFonts w:eastAsia="Calibri"/>
                <w:sz w:val="22"/>
                <w:szCs w:val="22"/>
                <w:lang w:eastAsia="en-US"/>
              </w:rPr>
              <w:t>/05/2023</w:t>
            </w:r>
          </w:p>
        </w:tc>
        <w:tc>
          <w:tcPr>
            <w:tcW w:w="2945" w:type="dxa"/>
          </w:tcPr>
          <w:p w14:paraId="3179BCDE" w14:textId="55F4468B" w:rsidR="729B2FAC" w:rsidRDefault="729B2FAC" w:rsidP="729B2FAC">
            <w:pPr>
              <w:rPr>
                <w:rFonts w:eastAsia="Calibri"/>
                <w:sz w:val="22"/>
                <w:szCs w:val="22"/>
                <w:lang w:eastAsia="en-US"/>
              </w:rPr>
            </w:pPr>
          </w:p>
        </w:tc>
      </w:tr>
      <w:tr w:rsidR="729B2FAC" w14:paraId="72C43572" w14:textId="77777777" w:rsidTr="0D8B6098">
        <w:trPr>
          <w:trHeight w:val="300"/>
        </w:trPr>
        <w:tc>
          <w:tcPr>
            <w:tcW w:w="2944" w:type="dxa"/>
          </w:tcPr>
          <w:p w14:paraId="2BECF196" w14:textId="49BA68B0" w:rsidR="28742B08" w:rsidRDefault="28742B08" w:rsidP="729B2FAC">
            <w:pPr>
              <w:rPr>
                <w:rFonts w:eastAsia="Calibri"/>
                <w:sz w:val="22"/>
                <w:szCs w:val="22"/>
                <w:lang w:eastAsia="en-US"/>
              </w:rPr>
            </w:pPr>
            <w:r w:rsidRPr="729B2FAC">
              <w:rPr>
                <w:rFonts w:eastAsia="Calibri"/>
                <w:sz w:val="22"/>
                <w:szCs w:val="22"/>
                <w:lang w:eastAsia="en-US"/>
              </w:rPr>
              <w:t>Identify and engage external counsel</w:t>
            </w:r>
          </w:p>
        </w:tc>
        <w:tc>
          <w:tcPr>
            <w:tcW w:w="2945" w:type="dxa"/>
          </w:tcPr>
          <w:p w14:paraId="31603198" w14:textId="4022AEA8" w:rsidR="28742B08" w:rsidRDefault="02188E48" w:rsidP="35E70538">
            <w:pPr>
              <w:spacing w:line="259" w:lineRule="auto"/>
            </w:pPr>
            <w:r w:rsidRPr="0D8B6098">
              <w:rPr>
                <w:rFonts w:eastAsia="Calibri"/>
                <w:sz w:val="22"/>
                <w:szCs w:val="22"/>
                <w:lang w:eastAsia="en-US"/>
              </w:rPr>
              <w:t>1</w:t>
            </w:r>
            <w:r w:rsidR="00167D33">
              <w:rPr>
                <w:rFonts w:eastAsia="Calibri"/>
                <w:sz w:val="22"/>
                <w:szCs w:val="22"/>
                <w:lang w:eastAsia="en-US"/>
              </w:rPr>
              <w:t>9</w:t>
            </w:r>
            <w:r w:rsidRPr="0D8B6098">
              <w:rPr>
                <w:rFonts w:eastAsia="Calibri"/>
                <w:sz w:val="22"/>
                <w:szCs w:val="22"/>
                <w:lang w:eastAsia="en-US"/>
              </w:rPr>
              <w:t>/05/2023</w:t>
            </w:r>
          </w:p>
        </w:tc>
        <w:tc>
          <w:tcPr>
            <w:tcW w:w="2945" w:type="dxa"/>
          </w:tcPr>
          <w:p w14:paraId="4A910AAE" w14:textId="7C96FCC9" w:rsidR="28742B08" w:rsidRDefault="28742B08" w:rsidP="729B2FAC">
            <w:pPr>
              <w:rPr>
                <w:rFonts w:eastAsia="Calibri"/>
                <w:sz w:val="22"/>
                <w:szCs w:val="22"/>
                <w:lang w:eastAsia="en-US"/>
              </w:rPr>
            </w:pPr>
          </w:p>
        </w:tc>
      </w:tr>
      <w:tr w:rsidR="00442C27" w14:paraId="072480C8" w14:textId="77777777" w:rsidTr="0D8B6098">
        <w:tc>
          <w:tcPr>
            <w:tcW w:w="2944" w:type="dxa"/>
          </w:tcPr>
          <w:p w14:paraId="73264CDC" w14:textId="39A66CD4" w:rsidR="00442C27" w:rsidRDefault="00442C27" w:rsidP="00442C27">
            <w:pPr>
              <w:contextualSpacing/>
              <w:rPr>
                <w:rFonts w:eastAsia="Calibri"/>
                <w:bCs/>
                <w:sz w:val="22"/>
                <w:szCs w:val="22"/>
                <w:lang w:eastAsia="en-US"/>
              </w:rPr>
            </w:pPr>
            <w:r>
              <w:rPr>
                <w:rFonts w:eastAsia="Calibri"/>
                <w:bCs/>
                <w:sz w:val="22"/>
                <w:szCs w:val="22"/>
                <w:lang w:eastAsia="en-US"/>
              </w:rPr>
              <w:t>Inspection team - planning</w:t>
            </w:r>
          </w:p>
        </w:tc>
        <w:tc>
          <w:tcPr>
            <w:tcW w:w="2945" w:type="dxa"/>
          </w:tcPr>
          <w:p w14:paraId="1F5F82F8" w14:textId="40A9E4D2" w:rsidR="00442C27" w:rsidRDefault="00442C27" w:rsidP="00442C27">
            <w:pPr>
              <w:contextualSpacing/>
              <w:rPr>
                <w:rFonts w:eastAsia="Calibri"/>
                <w:bCs/>
                <w:sz w:val="22"/>
                <w:szCs w:val="22"/>
                <w:lang w:eastAsia="en-US"/>
              </w:rPr>
            </w:pPr>
            <w:r>
              <w:rPr>
                <w:rFonts w:eastAsia="Calibri"/>
                <w:bCs/>
                <w:sz w:val="22"/>
                <w:szCs w:val="22"/>
                <w:lang w:eastAsia="en-US"/>
              </w:rPr>
              <w:t>02/05/2023 – 12/05/2023</w:t>
            </w:r>
          </w:p>
        </w:tc>
        <w:tc>
          <w:tcPr>
            <w:tcW w:w="2945" w:type="dxa"/>
          </w:tcPr>
          <w:p w14:paraId="2E301F10" w14:textId="77777777" w:rsidR="00442C27" w:rsidRDefault="00442C27" w:rsidP="00442C27">
            <w:pPr>
              <w:contextualSpacing/>
              <w:rPr>
                <w:rFonts w:eastAsia="Calibri"/>
                <w:bCs/>
                <w:sz w:val="22"/>
                <w:szCs w:val="22"/>
                <w:lang w:eastAsia="en-US"/>
              </w:rPr>
            </w:pPr>
          </w:p>
        </w:tc>
      </w:tr>
      <w:tr w:rsidR="00442C27" w14:paraId="505F21D0" w14:textId="77777777" w:rsidTr="0D8B6098">
        <w:tc>
          <w:tcPr>
            <w:tcW w:w="2944" w:type="dxa"/>
          </w:tcPr>
          <w:p w14:paraId="1E6D3593" w14:textId="182212E0" w:rsidR="00442C27" w:rsidRDefault="2034324F" w:rsidP="729B2FAC">
            <w:pPr>
              <w:contextualSpacing/>
              <w:rPr>
                <w:rFonts w:eastAsia="Calibri"/>
                <w:sz w:val="22"/>
                <w:szCs w:val="22"/>
                <w:lang w:eastAsia="en-US"/>
              </w:rPr>
            </w:pPr>
            <w:r w:rsidRPr="729B2FAC">
              <w:rPr>
                <w:rFonts w:eastAsia="Calibri"/>
                <w:sz w:val="22"/>
                <w:szCs w:val="22"/>
                <w:lang w:eastAsia="en-US"/>
              </w:rPr>
              <w:t>Inspection c</w:t>
            </w:r>
            <w:r w:rsidR="08F006FB" w:rsidRPr="729B2FAC">
              <w:rPr>
                <w:rFonts w:eastAsia="Calibri"/>
                <w:sz w:val="22"/>
                <w:szCs w:val="22"/>
                <w:lang w:eastAsia="en-US"/>
              </w:rPr>
              <w:t xml:space="preserve">ommissioning letter </w:t>
            </w:r>
          </w:p>
        </w:tc>
        <w:tc>
          <w:tcPr>
            <w:tcW w:w="2945" w:type="dxa"/>
          </w:tcPr>
          <w:p w14:paraId="5EAD15BA" w14:textId="3D4B5A47" w:rsidR="00442C27" w:rsidRDefault="00BC73E2" w:rsidP="35E70538">
            <w:pPr>
              <w:contextualSpacing/>
              <w:rPr>
                <w:rFonts w:eastAsia="Calibri"/>
                <w:sz w:val="22"/>
                <w:szCs w:val="22"/>
                <w:lang w:eastAsia="en-US"/>
              </w:rPr>
            </w:pPr>
            <w:r>
              <w:rPr>
                <w:rFonts w:eastAsia="Calibri"/>
                <w:sz w:val="22"/>
                <w:szCs w:val="22"/>
                <w:lang w:eastAsia="en-US"/>
              </w:rPr>
              <w:t>18</w:t>
            </w:r>
            <w:r w:rsidR="2294A4C6" w:rsidRPr="35E70538">
              <w:rPr>
                <w:rFonts w:eastAsia="Calibri"/>
                <w:sz w:val="22"/>
                <w:szCs w:val="22"/>
                <w:lang w:eastAsia="en-US"/>
              </w:rPr>
              <w:t>/05/2023</w:t>
            </w:r>
          </w:p>
        </w:tc>
        <w:tc>
          <w:tcPr>
            <w:tcW w:w="2945" w:type="dxa"/>
          </w:tcPr>
          <w:p w14:paraId="31276BCB" w14:textId="77777777" w:rsidR="00442C27" w:rsidRDefault="00442C27" w:rsidP="00442C27">
            <w:pPr>
              <w:contextualSpacing/>
              <w:rPr>
                <w:rFonts w:eastAsia="Calibri"/>
                <w:bCs/>
                <w:sz w:val="22"/>
                <w:szCs w:val="22"/>
                <w:lang w:eastAsia="en-US"/>
              </w:rPr>
            </w:pPr>
          </w:p>
        </w:tc>
      </w:tr>
      <w:tr w:rsidR="002B1E41" w14:paraId="73546279" w14:textId="77777777" w:rsidTr="0D8B6098">
        <w:tc>
          <w:tcPr>
            <w:tcW w:w="2944" w:type="dxa"/>
          </w:tcPr>
          <w:p w14:paraId="06480E64" w14:textId="52ACFE0F" w:rsidR="002B1E41" w:rsidRDefault="3C4904BD" w:rsidP="729B2FAC">
            <w:pPr>
              <w:contextualSpacing/>
              <w:rPr>
                <w:rFonts w:eastAsia="Calibri"/>
                <w:sz w:val="22"/>
                <w:szCs w:val="22"/>
                <w:lang w:eastAsia="en-US"/>
              </w:rPr>
            </w:pPr>
            <w:r w:rsidRPr="729B2FAC">
              <w:rPr>
                <w:rFonts w:eastAsia="Calibri"/>
                <w:sz w:val="22"/>
                <w:szCs w:val="22"/>
                <w:lang w:eastAsia="en-US"/>
              </w:rPr>
              <w:t xml:space="preserve">SFO </w:t>
            </w:r>
            <w:r w:rsidR="73F18FF6" w:rsidRPr="729B2FAC">
              <w:rPr>
                <w:rFonts w:eastAsia="Calibri"/>
                <w:sz w:val="22"/>
                <w:szCs w:val="22"/>
                <w:lang w:eastAsia="en-US"/>
              </w:rPr>
              <w:t>D</w:t>
            </w:r>
            <w:r w:rsidR="08E67670" w:rsidRPr="729B2FAC">
              <w:rPr>
                <w:rFonts w:eastAsia="Calibri"/>
                <w:sz w:val="22"/>
                <w:szCs w:val="22"/>
                <w:lang w:eastAsia="en-US"/>
              </w:rPr>
              <w:t>isclosure</w:t>
            </w:r>
            <w:r w:rsidRPr="729B2FAC">
              <w:rPr>
                <w:rFonts w:eastAsia="Calibri"/>
                <w:sz w:val="22"/>
                <w:szCs w:val="22"/>
                <w:lang w:eastAsia="en-US"/>
              </w:rPr>
              <w:t xml:space="preserve"> </w:t>
            </w:r>
            <w:r w:rsidR="00C15D05">
              <w:rPr>
                <w:rFonts w:eastAsia="Calibri"/>
                <w:sz w:val="22"/>
                <w:szCs w:val="22"/>
                <w:lang w:eastAsia="en-US"/>
              </w:rPr>
              <w:t xml:space="preserve">&amp; </w:t>
            </w:r>
            <w:r w:rsidR="004D5686" w:rsidRPr="004D5686">
              <w:rPr>
                <w:rFonts w:eastAsia="Calibri"/>
                <w:sz w:val="22"/>
                <w:szCs w:val="22"/>
                <w:lang w:eastAsia="en-US"/>
              </w:rPr>
              <w:t>Autonomy/</w:t>
            </w:r>
            <w:proofErr w:type="spellStart"/>
            <w:r w:rsidR="004D5686" w:rsidRPr="004D5686">
              <w:rPr>
                <w:rFonts w:eastAsia="Calibri"/>
                <w:sz w:val="22"/>
                <w:szCs w:val="22"/>
                <w:lang w:eastAsia="en-US"/>
              </w:rPr>
              <w:t>Axcelerate</w:t>
            </w:r>
            <w:proofErr w:type="spellEnd"/>
            <w:r w:rsidR="005B34B5">
              <w:rPr>
                <w:rFonts w:eastAsia="Calibri"/>
                <w:sz w:val="22"/>
                <w:szCs w:val="22"/>
                <w:lang w:eastAsia="en-US"/>
              </w:rPr>
              <w:t xml:space="preserve"> </w:t>
            </w:r>
            <w:r w:rsidRPr="729B2FAC">
              <w:rPr>
                <w:rFonts w:eastAsia="Calibri"/>
                <w:sz w:val="22"/>
                <w:szCs w:val="22"/>
                <w:lang w:eastAsia="en-US"/>
              </w:rPr>
              <w:t>familiarity</w:t>
            </w:r>
            <w:r w:rsidR="00EF3A03">
              <w:rPr>
                <w:rFonts w:eastAsia="Calibri"/>
                <w:sz w:val="22"/>
                <w:szCs w:val="22"/>
                <w:lang w:eastAsia="en-US"/>
              </w:rPr>
              <w:t>/</w:t>
            </w:r>
            <w:r w:rsidRPr="729B2FAC">
              <w:rPr>
                <w:rFonts w:eastAsia="Calibri"/>
                <w:sz w:val="22"/>
                <w:szCs w:val="22"/>
                <w:lang w:eastAsia="en-US"/>
              </w:rPr>
              <w:t>laptop set ups</w:t>
            </w:r>
          </w:p>
        </w:tc>
        <w:tc>
          <w:tcPr>
            <w:tcW w:w="2945" w:type="dxa"/>
          </w:tcPr>
          <w:p w14:paraId="155CC954" w14:textId="4D27963C" w:rsidR="002B1E41" w:rsidRDefault="008030DC" w:rsidP="00F62C9E">
            <w:pPr>
              <w:contextualSpacing/>
              <w:rPr>
                <w:rFonts w:eastAsia="Calibri"/>
                <w:bCs/>
                <w:sz w:val="22"/>
                <w:szCs w:val="22"/>
                <w:lang w:eastAsia="en-US"/>
              </w:rPr>
            </w:pPr>
            <w:r>
              <w:rPr>
                <w:rFonts w:eastAsia="Calibri"/>
                <w:bCs/>
                <w:sz w:val="22"/>
                <w:szCs w:val="22"/>
                <w:lang w:eastAsia="en-US"/>
              </w:rPr>
              <w:t>06</w:t>
            </w:r>
            <w:r w:rsidR="00183FF3">
              <w:rPr>
                <w:rFonts w:eastAsia="Calibri"/>
                <w:bCs/>
                <w:sz w:val="22"/>
                <w:szCs w:val="22"/>
                <w:lang w:eastAsia="en-US"/>
              </w:rPr>
              <w:t>/0</w:t>
            </w:r>
            <w:r>
              <w:rPr>
                <w:rFonts w:eastAsia="Calibri"/>
                <w:bCs/>
                <w:sz w:val="22"/>
                <w:szCs w:val="22"/>
                <w:lang w:eastAsia="en-US"/>
              </w:rPr>
              <w:t>6</w:t>
            </w:r>
            <w:r w:rsidR="00183FF3">
              <w:rPr>
                <w:rFonts w:eastAsia="Calibri"/>
                <w:bCs/>
                <w:sz w:val="22"/>
                <w:szCs w:val="22"/>
                <w:lang w:eastAsia="en-US"/>
              </w:rPr>
              <w:t xml:space="preserve">/2023 </w:t>
            </w:r>
            <w:r w:rsidR="007F6A80">
              <w:rPr>
                <w:rFonts w:eastAsia="Calibri"/>
                <w:bCs/>
                <w:sz w:val="22"/>
                <w:szCs w:val="22"/>
                <w:lang w:eastAsia="en-US"/>
              </w:rPr>
              <w:t>–</w:t>
            </w:r>
            <w:r w:rsidR="00183FF3">
              <w:rPr>
                <w:rFonts w:eastAsia="Calibri"/>
                <w:bCs/>
                <w:sz w:val="22"/>
                <w:szCs w:val="22"/>
                <w:lang w:eastAsia="en-US"/>
              </w:rPr>
              <w:t xml:space="preserve"> </w:t>
            </w:r>
            <w:r w:rsidR="00C72242">
              <w:rPr>
                <w:rFonts w:eastAsia="Calibri"/>
                <w:bCs/>
                <w:sz w:val="22"/>
                <w:szCs w:val="22"/>
                <w:lang w:eastAsia="en-US"/>
              </w:rPr>
              <w:t>0</w:t>
            </w:r>
            <w:r w:rsidR="004E7631">
              <w:rPr>
                <w:rFonts w:eastAsia="Calibri"/>
                <w:bCs/>
                <w:sz w:val="22"/>
                <w:szCs w:val="22"/>
                <w:lang w:eastAsia="en-US"/>
              </w:rPr>
              <w:t>9</w:t>
            </w:r>
            <w:r w:rsidR="007F6A80">
              <w:rPr>
                <w:rFonts w:eastAsia="Calibri"/>
                <w:bCs/>
                <w:sz w:val="22"/>
                <w:szCs w:val="22"/>
                <w:lang w:eastAsia="en-US"/>
              </w:rPr>
              <w:t>/0</w:t>
            </w:r>
            <w:r w:rsidR="00C72242">
              <w:rPr>
                <w:rFonts w:eastAsia="Calibri"/>
                <w:bCs/>
                <w:sz w:val="22"/>
                <w:szCs w:val="22"/>
                <w:lang w:eastAsia="en-US"/>
              </w:rPr>
              <w:t>6</w:t>
            </w:r>
            <w:r w:rsidR="007F6A80">
              <w:rPr>
                <w:rFonts w:eastAsia="Calibri"/>
                <w:bCs/>
                <w:sz w:val="22"/>
                <w:szCs w:val="22"/>
                <w:lang w:eastAsia="en-US"/>
              </w:rPr>
              <w:t>/2023</w:t>
            </w:r>
          </w:p>
        </w:tc>
        <w:tc>
          <w:tcPr>
            <w:tcW w:w="2945" w:type="dxa"/>
          </w:tcPr>
          <w:p w14:paraId="23A45B6E" w14:textId="77777777" w:rsidR="002B1E41" w:rsidRDefault="002B1E41" w:rsidP="00F62C9E">
            <w:pPr>
              <w:contextualSpacing/>
              <w:rPr>
                <w:rFonts w:eastAsia="Calibri"/>
                <w:bCs/>
                <w:sz w:val="22"/>
                <w:szCs w:val="22"/>
                <w:lang w:eastAsia="en-US"/>
              </w:rPr>
            </w:pPr>
          </w:p>
        </w:tc>
      </w:tr>
      <w:tr w:rsidR="002B1E41" w14:paraId="15B56A84" w14:textId="77777777" w:rsidTr="0D8B6098">
        <w:tc>
          <w:tcPr>
            <w:tcW w:w="2944" w:type="dxa"/>
          </w:tcPr>
          <w:p w14:paraId="0752C228" w14:textId="27277774" w:rsidR="002B1E41" w:rsidRDefault="003D7C74" w:rsidP="00F62C9E">
            <w:pPr>
              <w:contextualSpacing/>
              <w:rPr>
                <w:rFonts w:eastAsia="Calibri"/>
                <w:bCs/>
                <w:sz w:val="22"/>
                <w:szCs w:val="22"/>
                <w:lang w:eastAsia="en-US"/>
              </w:rPr>
            </w:pPr>
            <w:r>
              <w:rPr>
                <w:rFonts w:eastAsia="Calibri"/>
                <w:bCs/>
                <w:sz w:val="22"/>
                <w:szCs w:val="22"/>
                <w:lang w:eastAsia="en-US"/>
              </w:rPr>
              <w:t>Document</w:t>
            </w:r>
            <w:r w:rsidR="00170E49">
              <w:rPr>
                <w:rFonts w:eastAsia="Calibri"/>
                <w:bCs/>
                <w:sz w:val="22"/>
                <w:szCs w:val="22"/>
                <w:lang w:eastAsia="en-US"/>
              </w:rPr>
              <w:t xml:space="preserve"> reading</w:t>
            </w:r>
            <w:r w:rsidR="00CD1B2C">
              <w:rPr>
                <w:rFonts w:eastAsia="Calibri"/>
                <w:bCs/>
                <w:sz w:val="22"/>
                <w:szCs w:val="22"/>
                <w:lang w:eastAsia="en-US"/>
              </w:rPr>
              <w:t xml:space="preserve"> </w:t>
            </w:r>
            <w:r w:rsidR="002A3136">
              <w:rPr>
                <w:rFonts w:eastAsia="Calibri"/>
                <w:bCs/>
                <w:sz w:val="22"/>
                <w:szCs w:val="22"/>
                <w:lang w:eastAsia="en-US"/>
              </w:rPr>
              <w:t>/</w:t>
            </w:r>
            <w:r w:rsidR="00792C7D">
              <w:rPr>
                <w:rFonts w:eastAsia="Calibri"/>
                <w:bCs/>
                <w:sz w:val="22"/>
                <w:szCs w:val="22"/>
                <w:lang w:eastAsia="en-US"/>
              </w:rPr>
              <w:t>File reading</w:t>
            </w:r>
          </w:p>
        </w:tc>
        <w:tc>
          <w:tcPr>
            <w:tcW w:w="2945" w:type="dxa"/>
          </w:tcPr>
          <w:p w14:paraId="0CEF384C" w14:textId="31C676FF" w:rsidR="002B1E41" w:rsidRDefault="00C3762B" w:rsidP="00F62C9E">
            <w:pPr>
              <w:contextualSpacing/>
              <w:rPr>
                <w:rFonts w:eastAsia="Calibri"/>
                <w:bCs/>
                <w:sz w:val="22"/>
                <w:szCs w:val="22"/>
                <w:lang w:eastAsia="en-US"/>
              </w:rPr>
            </w:pPr>
            <w:r>
              <w:rPr>
                <w:rFonts w:eastAsia="Calibri"/>
                <w:bCs/>
                <w:sz w:val="22"/>
                <w:szCs w:val="22"/>
                <w:lang w:eastAsia="en-US"/>
              </w:rPr>
              <w:t xml:space="preserve">06/06/2023 </w:t>
            </w:r>
            <w:r w:rsidR="00D3265A">
              <w:rPr>
                <w:rFonts w:eastAsia="Calibri"/>
                <w:bCs/>
                <w:sz w:val="22"/>
                <w:szCs w:val="22"/>
                <w:lang w:eastAsia="en-US"/>
              </w:rPr>
              <w:t>–</w:t>
            </w:r>
            <w:r>
              <w:rPr>
                <w:rFonts w:eastAsia="Calibri"/>
                <w:bCs/>
                <w:sz w:val="22"/>
                <w:szCs w:val="22"/>
                <w:lang w:eastAsia="en-US"/>
              </w:rPr>
              <w:t xml:space="preserve"> </w:t>
            </w:r>
            <w:r w:rsidR="00D3265A">
              <w:rPr>
                <w:rFonts w:eastAsia="Calibri"/>
                <w:bCs/>
                <w:sz w:val="22"/>
                <w:szCs w:val="22"/>
                <w:lang w:eastAsia="en-US"/>
              </w:rPr>
              <w:t>18/08/2023</w:t>
            </w:r>
          </w:p>
        </w:tc>
        <w:tc>
          <w:tcPr>
            <w:tcW w:w="2945" w:type="dxa"/>
          </w:tcPr>
          <w:p w14:paraId="504F8530" w14:textId="77777777" w:rsidR="002B1E41" w:rsidRDefault="002B1E41" w:rsidP="00F62C9E">
            <w:pPr>
              <w:contextualSpacing/>
              <w:rPr>
                <w:rFonts w:eastAsia="Calibri"/>
                <w:bCs/>
                <w:sz w:val="22"/>
                <w:szCs w:val="22"/>
                <w:lang w:eastAsia="en-US"/>
              </w:rPr>
            </w:pPr>
          </w:p>
        </w:tc>
      </w:tr>
      <w:tr w:rsidR="002B1E41" w14:paraId="1147EDA5" w14:textId="77777777" w:rsidTr="0D8B6098">
        <w:tc>
          <w:tcPr>
            <w:tcW w:w="2944" w:type="dxa"/>
          </w:tcPr>
          <w:p w14:paraId="6BC408E4" w14:textId="5723E422" w:rsidR="002B1E41" w:rsidRDefault="140F9847" w:rsidP="729B2FAC">
            <w:pPr>
              <w:contextualSpacing/>
              <w:rPr>
                <w:rFonts w:eastAsia="Calibri"/>
                <w:sz w:val="22"/>
                <w:szCs w:val="22"/>
                <w:lang w:eastAsia="en-US"/>
              </w:rPr>
            </w:pPr>
            <w:r w:rsidRPr="729B2FAC">
              <w:rPr>
                <w:rFonts w:eastAsia="Calibri"/>
                <w:sz w:val="22"/>
                <w:szCs w:val="22"/>
                <w:lang w:eastAsia="en-US"/>
              </w:rPr>
              <w:t>Stakeholder engagement/</w:t>
            </w:r>
            <w:r w:rsidR="00277528">
              <w:t xml:space="preserve"> </w:t>
            </w:r>
            <w:r w:rsidR="00277528" w:rsidRPr="00277528">
              <w:rPr>
                <w:rFonts w:eastAsia="Calibri"/>
                <w:sz w:val="22"/>
                <w:szCs w:val="22"/>
                <w:lang w:eastAsia="en-US"/>
              </w:rPr>
              <w:t>Autonomy</w:t>
            </w:r>
            <w:r w:rsidR="00277528">
              <w:rPr>
                <w:rFonts w:eastAsia="Calibri"/>
                <w:sz w:val="22"/>
                <w:szCs w:val="22"/>
                <w:lang w:eastAsia="en-US"/>
              </w:rPr>
              <w:t xml:space="preserve"> &amp; </w:t>
            </w:r>
            <w:proofErr w:type="spellStart"/>
            <w:r w:rsidR="00277528" w:rsidRPr="00277528">
              <w:rPr>
                <w:rFonts w:eastAsia="Calibri"/>
                <w:sz w:val="22"/>
                <w:szCs w:val="22"/>
                <w:lang w:eastAsia="en-US"/>
              </w:rPr>
              <w:t>Axcelerate</w:t>
            </w:r>
            <w:proofErr w:type="spellEnd"/>
            <w:r w:rsidR="67EC27AC" w:rsidRPr="729B2FAC">
              <w:rPr>
                <w:rFonts w:eastAsia="Calibri"/>
                <w:sz w:val="22"/>
                <w:szCs w:val="22"/>
                <w:lang w:eastAsia="en-US"/>
              </w:rPr>
              <w:t xml:space="preserve"> interrogation</w:t>
            </w:r>
          </w:p>
        </w:tc>
        <w:tc>
          <w:tcPr>
            <w:tcW w:w="2945" w:type="dxa"/>
          </w:tcPr>
          <w:p w14:paraId="5A9602D8" w14:textId="5A593689" w:rsidR="002B1E41" w:rsidRDefault="00D00275" w:rsidP="00F62C9E">
            <w:pPr>
              <w:contextualSpacing/>
              <w:rPr>
                <w:rFonts w:eastAsia="Calibri"/>
                <w:bCs/>
                <w:sz w:val="22"/>
                <w:szCs w:val="22"/>
                <w:lang w:eastAsia="en-US"/>
              </w:rPr>
            </w:pPr>
            <w:r>
              <w:rPr>
                <w:rFonts w:eastAsia="Calibri"/>
                <w:bCs/>
                <w:sz w:val="22"/>
                <w:szCs w:val="22"/>
                <w:lang w:eastAsia="en-US"/>
              </w:rPr>
              <w:t>21/08/</w:t>
            </w:r>
            <w:r w:rsidR="002E0DF7">
              <w:rPr>
                <w:rFonts w:eastAsia="Calibri"/>
                <w:bCs/>
                <w:sz w:val="22"/>
                <w:szCs w:val="22"/>
                <w:lang w:eastAsia="en-US"/>
              </w:rPr>
              <w:t>2023 – 01/09/2023</w:t>
            </w:r>
          </w:p>
        </w:tc>
        <w:tc>
          <w:tcPr>
            <w:tcW w:w="2945" w:type="dxa"/>
          </w:tcPr>
          <w:p w14:paraId="47F80796" w14:textId="77777777" w:rsidR="002B1E41" w:rsidRDefault="002B1E41" w:rsidP="00F62C9E">
            <w:pPr>
              <w:contextualSpacing/>
              <w:rPr>
                <w:rFonts w:eastAsia="Calibri"/>
                <w:bCs/>
                <w:sz w:val="22"/>
                <w:szCs w:val="22"/>
                <w:lang w:eastAsia="en-US"/>
              </w:rPr>
            </w:pPr>
          </w:p>
        </w:tc>
      </w:tr>
      <w:tr w:rsidR="002B1E41" w14:paraId="25FD8593" w14:textId="77777777" w:rsidTr="0D8B6098">
        <w:tc>
          <w:tcPr>
            <w:tcW w:w="2944" w:type="dxa"/>
          </w:tcPr>
          <w:p w14:paraId="0F7498DA" w14:textId="3FAD7AF7" w:rsidR="002B1E41" w:rsidRDefault="00BB4ABB" w:rsidP="00F62C9E">
            <w:pPr>
              <w:contextualSpacing/>
              <w:rPr>
                <w:rFonts w:eastAsia="Calibri"/>
                <w:bCs/>
                <w:sz w:val="22"/>
                <w:szCs w:val="22"/>
                <w:lang w:eastAsia="en-US"/>
              </w:rPr>
            </w:pPr>
            <w:r>
              <w:rPr>
                <w:rFonts w:eastAsia="Calibri"/>
                <w:bCs/>
                <w:sz w:val="22"/>
                <w:szCs w:val="22"/>
                <w:lang w:eastAsia="en-US"/>
              </w:rPr>
              <w:t>Case Team interviews</w:t>
            </w:r>
          </w:p>
        </w:tc>
        <w:tc>
          <w:tcPr>
            <w:tcW w:w="2945" w:type="dxa"/>
          </w:tcPr>
          <w:p w14:paraId="0718A8BC" w14:textId="74328FCE" w:rsidR="002B1E41" w:rsidRDefault="00B367E1" w:rsidP="00F62C9E">
            <w:pPr>
              <w:contextualSpacing/>
              <w:rPr>
                <w:rFonts w:eastAsia="Calibri"/>
                <w:bCs/>
                <w:sz w:val="22"/>
                <w:szCs w:val="22"/>
                <w:lang w:eastAsia="en-US"/>
              </w:rPr>
            </w:pPr>
            <w:r>
              <w:rPr>
                <w:rFonts w:eastAsia="Calibri"/>
                <w:bCs/>
                <w:sz w:val="22"/>
                <w:szCs w:val="22"/>
                <w:lang w:eastAsia="en-US"/>
              </w:rPr>
              <w:t>04/09/</w:t>
            </w:r>
            <w:r w:rsidR="00B472FF">
              <w:rPr>
                <w:rFonts w:eastAsia="Calibri"/>
                <w:bCs/>
                <w:sz w:val="22"/>
                <w:szCs w:val="22"/>
                <w:lang w:eastAsia="en-US"/>
              </w:rPr>
              <w:t>2023 – 13/09/2023</w:t>
            </w:r>
          </w:p>
        </w:tc>
        <w:tc>
          <w:tcPr>
            <w:tcW w:w="2945" w:type="dxa"/>
          </w:tcPr>
          <w:p w14:paraId="580DD6FD" w14:textId="77777777" w:rsidR="002B1E41" w:rsidRDefault="002B1E41" w:rsidP="00F62C9E">
            <w:pPr>
              <w:contextualSpacing/>
              <w:rPr>
                <w:rFonts w:eastAsia="Calibri"/>
                <w:bCs/>
                <w:sz w:val="22"/>
                <w:szCs w:val="22"/>
                <w:lang w:eastAsia="en-US"/>
              </w:rPr>
            </w:pPr>
          </w:p>
        </w:tc>
      </w:tr>
      <w:tr w:rsidR="002B1E41" w14:paraId="0D8A6445" w14:textId="77777777" w:rsidTr="0D8B6098">
        <w:tc>
          <w:tcPr>
            <w:tcW w:w="2944" w:type="dxa"/>
          </w:tcPr>
          <w:p w14:paraId="09FA0DD4" w14:textId="10E52FAC" w:rsidR="002B1E41" w:rsidRDefault="00A553D1" w:rsidP="00F62C9E">
            <w:pPr>
              <w:contextualSpacing/>
              <w:rPr>
                <w:rFonts w:eastAsia="Calibri"/>
                <w:bCs/>
                <w:sz w:val="22"/>
                <w:szCs w:val="22"/>
                <w:lang w:eastAsia="en-US"/>
              </w:rPr>
            </w:pPr>
            <w:r>
              <w:rPr>
                <w:rFonts w:eastAsia="Calibri"/>
                <w:bCs/>
                <w:sz w:val="22"/>
                <w:szCs w:val="22"/>
                <w:lang w:eastAsia="en-US"/>
              </w:rPr>
              <w:t>Case write ups</w:t>
            </w:r>
          </w:p>
        </w:tc>
        <w:tc>
          <w:tcPr>
            <w:tcW w:w="2945" w:type="dxa"/>
          </w:tcPr>
          <w:p w14:paraId="58F1450C" w14:textId="15D41A7A" w:rsidR="002B1E41" w:rsidRDefault="006A006F" w:rsidP="00F62C9E">
            <w:pPr>
              <w:contextualSpacing/>
              <w:rPr>
                <w:rFonts w:eastAsia="Calibri"/>
                <w:bCs/>
                <w:sz w:val="22"/>
                <w:szCs w:val="22"/>
                <w:lang w:eastAsia="en-US"/>
              </w:rPr>
            </w:pPr>
            <w:r>
              <w:rPr>
                <w:rFonts w:eastAsia="Calibri"/>
                <w:bCs/>
                <w:sz w:val="22"/>
                <w:szCs w:val="22"/>
                <w:lang w:eastAsia="en-US"/>
              </w:rPr>
              <w:t>18/09/2023 -</w:t>
            </w:r>
            <w:r w:rsidR="00B472FF">
              <w:rPr>
                <w:rFonts w:eastAsia="Calibri"/>
                <w:bCs/>
                <w:sz w:val="22"/>
                <w:szCs w:val="22"/>
                <w:lang w:eastAsia="en-US"/>
              </w:rPr>
              <w:t xml:space="preserve"> </w:t>
            </w:r>
            <w:r w:rsidR="00BB4ABB">
              <w:rPr>
                <w:rFonts w:eastAsia="Calibri"/>
                <w:bCs/>
                <w:sz w:val="22"/>
                <w:szCs w:val="22"/>
                <w:lang w:eastAsia="en-US"/>
              </w:rPr>
              <w:t>29/09/2023</w:t>
            </w:r>
          </w:p>
        </w:tc>
        <w:tc>
          <w:tcPr>
            <w:tcW w:w="2945" w:type="dxa"/>
          </w:tcPr>
          <w:p w14:paraId="3AF2BEB1" w14:textId="77777777" w:rsidR="002B1E41" w:rsidRDefault="002B1E41" w:rsidP="00F62C9E">
            <w:pPr>
              <w:contextualSpacing/>
              <w:rPr>
                <w:rFonts w:eastAsia="Calibri"/>
                <w:bCs/>
                <w:sz w:val="22"/>
                <w:szCs w:val="22"/>
                <w:lang w:eastAsia="en-US"/>
              </w:rPr>
            </w:pPr>
          </w:p>
        </w:tc>
      </w:tr>
      <w:tr w:rsidR="002B1E41" w14:paraId="6E3525DC" w14:textId="77777777" w:rsidTr="0D8B6098">
        <w:tc>
          <w:tcPr>
            <w:tcW w:w="2944" w:type="dxa"/>
          </w:tcPr>
          <w:p w14:paraId="113567FC" w14:textId="423A0EC9" w:rsidR="002B1E41" w:rsidRDefault="003F15C5" w:rsidP="00F62C9E">
            <w:pPr>
              <w:contextualSpacing/>
              <w:rPr>
                <w:rFonts w:eastAsia="Calibri"/>
                <w:bCs/>
                <w:sz w:val="22"/>
                <w:szCs w:val="22"/>
                <w:lang w:eastAsia="en-US"/>
              </w:rPr>
            </w:pPr>
            <w:r>
              <w:rPr>
                <w:rFonts w:eastAsia="Calibri"/>
                <w:bCs/>
                <w:sz w:val="22"/>
                <w:szCs w:val="22"/>
                <w:lang w:eastAsia="en-US"/>
              </w:rPr>
              <w:t>General interviews</w:t>
            </w:r>
          </w:p>
        </w:tc>
        <w:tc>
          <w:tcPr>
            <w:tcW w:w="2945" w:type="dxa"/>
          </w:tcPr>
          <w:p w14:paraId="48E2FBDF" w14:textId="65FBAED5" w:rsidR="002B1E41" w:rsidRDefault="00F1283E" w:rsidP="00F62C9E">
            <w:pPr>
              <w:contextualSpacing/>
              <w:rPr>
                <w:rFonts w:eastAsia="Calibri"/>
                <w:bCs/>
                <w:sz w:val="22"/>
                <w:szCs w:val="22"/>
                <w:lang w:eastAsia="en-US"/>
              </w:rPr>
            </w:pPr>
            <w:r>
              <w:rPr>
                <w:rFonts w:eastAsia="Calibri"/>
                <w:bCs/>
                <w:sz w:val="22"/>
                <w:szCs w:val="22"/>
                <w:lang w:eastAsia="en-US"/>
              </w:rPr>
              <w:t>02/10/202</w:t>
            </w:r>
            <w:r w:rsidR="00A422D8">
              <w:rPr>
                <w:rFonts w:eastAsia="Calibri"/>
                <w:bCs/>
                <w:sz w:val="22"/>
                <w:szCs w:val="22"/>
                <w:lang w:eastAsia="en-US"/>
              </w:rPr>
              <w:t>3</w:t>
            </w:r>
            <w:r>
              <w:rPr>
                <w:rFonts w:eastAsia="Calibri"/>
                <w:bCs/>
                <w:sz w:val="22"/>
                <w:szCs w:val="22"/>
                <w:lang w:eastAsia="en-US"/>
              </w:rPr>
              <w:t xml:space="preserve"> </w:t>
            </w:r>
            <w:r w:rsidR="00A422D8">
              <w:rPr>
                <w:rFonts w:eastAsia="Calibri"/>
                <w:bCs/>
                <w:sz w:val="22"/>
                <w:szCs w:val="22"/>
                <w:lang w:eastAsia="en-US"/>
              </w:rPr>
              <w:t>–</w:t>
            </w:r>
            <w:r>
              <w:rPr>
                <w:rFonts w:eastAsia="Calibri"/>
                <w:bCs/>
                <w:sz w:val="22"/>
                <w:szCs w:val="22"/>
                <w:lang w:eastAsia="en-US"/>
              </w:rPr>
              <w:t xml:space="preserve"> </w:t>
            </w:r>
            <w:r w:rsidR="00A422D8">
              <w:rPr>
                <w:rFonts w:eastAsia="Calibri"/>
                <w:bCs/>
                <w:sz w:val="22"/>
                <w:szCs w:val="22"/>
                <w:lang w:eastAsia="en-US"/>
              </w:rPr>
              <w:t>13/10/2023</w:t>
            </w:r>
          </w:p>
        </w:tc>
        <w:tc>
          <w:tcPr>
            <w:tcW w:w="2945" w:type="dxa"/>
          </w:tcPr>
          <w:p w14:paraId="46E5853C" w14:textId="77777777" w:rsidR="002B1E41" w:rsidRDefault="002B1E41" w:rsidP="00F62C9E">
            <w:pPr>
              <w:contextualSpacing/>
              <w:rPr>
                <w:rFonts w:eastAsia="Calibri"/>
                <w:bCs/>
                <w:sz w:val="22"/>
                <w:szCs w:val="22"/>
                <w:lang w:eastAsia="en-US"/>
              </w:rPr>
            </w:pPr>
          </w:p>
        </w:tc>
      </w:tr>
      <w:tr w:rsidR="002B1E41" w14:paraId="23FB5A03" w14:textId="77777777" w:rsidTr="0D8B6098">
        <w:tc>
          <w:tcPr>
            <w:tcW w:w="2944" w:type="dxa"/>
          </w:tcPr>
          <w:p w14:paraId="07FA6BAD" w14:textId="402C6E7F" w:rsidR="002B1E41" w:rsidRDefault="00F906E8" w:rsidP="00F62C9E">
            <w:pPr>
              <w:contextualSpacing/>
              <w:rPr>
                <w:rFonts w:eastAsia="Calibri"/>
                <w:bCs/>
                <w:sz w:val="22"/>
                <w:szCs w:val="22"/>
                <w:lang w:eastAsia="en-US"/>
              </w:rPr>
            </w:pPr>
            <w:r w:rsidRPr="00F906E8">
              <w:rPr>
                <w:rFonts w:eastAsia="Calibri"/>
                <w:bCs/>
                <w:sz w:val="22"/>
                <w:szCs w:val="22"/>
                <w:lang w:eastAsia="en-US"/>
              </w:rPr>
              <w:t>Analyse of evidence</w:t>
            </w:r>
          </w:p>
        </w:tc>
        <w:tc>
          <w:tcPr>
            <w:tcW w:w="2945" w:type="dxa"/>
          </w:tcPr>
          <w:p w14:paraId="2D017DFA" w14:textId="6689EAA4" w:rsidR="002B1E41" w:rsidRDefault="00F906E8" w:rsidP="00F62C9E">
            <w:pPr>
              <w:contextualSpacing/>
              <w:rPr>
                <w:rFonts w:eastAsia="Calibri"/>
                <w:bCs/>
                <w:sz w:val="22"/>
                <w:szCs w:val="22"/>
                <w:lang w:eastAsia="en-US"/>
              </w:rPr>
            </w:pPr>
            <w:r w:rsidRPr="00F906E8">
              <w:rPr>
                <w:rFonts w:eastAsia="Calibri"/>
                <w:bCs/>
                <w:sz w:val="22"/>
                <w:szCs w:val="22"/>
                <w:lang w:eastAsia="en-US"/>
              </w:rPr>
              <w:t>16/10/202</w:t>
            </w:r>
            <w:r w:rsidR="00A422D8">
              <w:rPr>
                <w:rFonts w:eastAsia="Calibri"/>
                <w:bCs/>
                <w:sz w:val="22"/>
                <w:szCs w:val="22"/>
                <w:lang w:eastAsia="en-US"/>
              </w:rPr>
              <w:t xml:space="preserve">3 </w:t>
            </w:r>
            <w:r w:rsidR="0063283E">
              <w:rPr>
                <w:rFonts w:eastAsia="Calibri"/>
                <w:bCs/>
                <w:sz w:val="22"/>
                <w:szCs w:val="22"/>
                <w:lang w:eastAsia="en-US"/>
              </w:rPr>
              <w:t>–</w:t>
            </w:r>
            <w:r w:rsidR="00A422D8">
              <w:rPr>
                <w:rFonts w:eastAsia="Calibri"/>
                <w:bCs/>
                <w:sz w:val="22"/>
                <w:szCs w:val="22"/>
                <w:lang w:eastAsia="en-US"/>
              </w:rPr>
              <w:t xml:space="preserve"> </w:t>
            </w:r>
            <w:r w:rsidR="0063283E">
              <w:rPr>
                <w:rFonts w:eastAsia="Calibri"/>
                <w:bCs/>
                <w:sz w:val="22"/>
                <w:szCs w:val="22"/>
                <w:lang w:eastAsia="en-US"/>
              </w:rPr>
              <w:t>17/11/2023</w:t>
            </w:r>
          </w:p>
        </w:tc>
        <w:tc>
          <w:tcPr>
            <w:tcW w:w="2945" w:type="dxa"/>
          </w:tcPr>
          <w:p w14:paraId="2D4AA727" w14:textId="77777777" w:rsidR="002B1E41" w:rsidRDefault="002B1E41" w:rsidP="00F62C9E">
            <w:pPr>
              <w:contextualSpacing/>
              <w:rPr>
                <w:rFonts w:eastAsia="Calibri"/>
                <w:bCs/>
                <w:sz w:val="22"/>
                <w:szCs w:val="22"/>
                <w:lang w:eastAsia="en-US"/>
              </w:rPr>
            </w:pPr>
          </w:p>
        </w:tc>
      </w:tr>
      <w:tr w:rsidR="00633F8D" w14:paraId="423B1D66" w14:textId="77777777" w:rsidTr="0D8B6098">
        <w:tc>
          <w:tcPr>
            <w:tcW w:w="2944" w:type="dxa"/>
          </w:tcPr>
          <w:p w14:paraId="6A85EE6A" w14:textId="33B10C76" w:rsidR="00633F8D" w:rsidRDefault="00F906E8" w:rsidP="00372CDC">
            <w:pPr>
              <w:contextualSpacing/>
              <w:rPr>
                <w:rFonts w:eastAsia="Calibri"/>
                <w:bCs/>
                <w:sz w:val="22"/>
                <w:szCs w:val="22"/>
                <w:lang w:eastAsia="en-US"/>
              </w:rPr>
            </w:pPr>
            <w:r>
              <w:rPr>
                <w:rFonts w:eastAsia="Calibri"/>
                <w:bCs/>
                <w:sz w:val="22"/>
                <w:szCs w:val="22"/>
                <w:lang w:eastAsia="en-US"/>
              </w:rPr>
              <w:t xml:space="preserve">Finalise </w:t>
            </w:r>
            <w:r w:rsidR="00476221">
              <w:rPr>
                <w:rFonts w:eastAsia="Calibri"/>
                <w:bCs/>
                <w:sz w:val="22"/>
                <w:szCs w:val="22"/>
                <w:lang w:eastAsia="en-US"/>
              </w:rPr>
              <w:t xml:space="preserve">EENs </w:t>
            </w:r>
          </w:p>
        </w:tc>
        <w:tc>
          <w:tcPr>
            <w:tcW w:w="2945" w:type="dxa"/>
          </w:tcPr>
          <w:p w14:paraId="2F185BB5" w14:textId="27C15583" w:rsidR="00633F8D" w:rsidRDefault="00476221" w:rsidP="00372CDC">
            <w:pPr>
              <w:contextualSpacing/>
              <w:rPr>
                <w:rFonts w:eastAsia="Calibri"/>
                <w:bCs/>
                <w:sz w:val="22"/>
                <w:szCs w:val="22"/>
                <w:lang w:eastAsia="en-US"/>
              </w:rPr>
            </w:pPr>
            <w:r>
              <w:rPr>
                <w:rFonts w:eastAsia="Calibri"/>
                <w:bCs/>
                <w:sz w:val="22"/>
                <w:szCs w:val="22"/>
                <w:lang w:eastAsia="en-US"/>
              </w:rPr>
              <w:t>20/11/202</w:t>
            </w:r>
            <w:r w:rsidR="00A422D8">
              <w:rPr>
                <w:rFonts w:eastAsia="Calibri"/>
                <w:bCs/>
                <w:sz w:val="22"/>
                <w:szCs w:val="22"/>
                <w:lang w:eastAsia="en-US"/>
              </w:rPr>
              <w:t>3</w:t>
            </w:r>
          </w:p>
        </w:tc>
        <w:tc>
          <w:tcPr>
            <w:tcW w:w="2945" w:type="dxa"/>
          </w:tcPr>
          <w:p w14:paraId="54830A9D" w14:textId="77777777" w:rsidR="00633F8D" w:rsidRDefault="00633F8D" w:rsidP="00372CDC">
            <w:pPr>
              <w:contextualSpacing/>
              <w:rPr>
                <w:rFonts w:eastAsia="Calibri"/>
                <w:bCs/>
                <w:sz w:val="22"/>
                <w:szCs w:val="22"/>
                <w:lang w:eastAsia="en-US"/>
              </w:rPr>
            </w:pPr>
          </w:p>
        </w:tc>
      </w:tr>
      <w:tr w:rsidR="00633F8D" w14:paraId="67167811" w14:textId="77777777" w:rsidTr="0D8B6098">
        <w:tc>
          <w:tcPr>
            <w:tcW w:w="2944" w:type="dxa"/>
          </w:tcPr>
          <w:p w14:paraId="70E3AF43" w14:textId="1EE8D02E" w:rsidR="00633F8D" w:rsidRDefault="009F5D10" w:rsidP="00372CDC">
            <w:pPr>
              <w:contextualSpacing/>
              <w:rPr>
                <w:rFonts w:eastAsia="Calibri"/>
                <w:bCs/>
                <w:sz w:val="22"/>
                <w:szCs w:val="22"/>
                <w:lang w:eastAsia="en-US"/>
              </w:rPr>
            </w:pPr>
            <w:r>
              <w:rPr>
                <w:rFonts w:eastAsia="Calibri"/>
                <w:bCs/>
                <w:sz w:val="22"/>
                <w:szCs w:val="22"/>
                <w:lang w:eastAsia="en-US"/>
              </w:rPr>
              <w:t>Emerging Findings meeting</w:t>
            </w:r>
          </w:p>
        </w:tc>
        <w:tc>
          <w:tcPr>
            <w:tcW w:w="2945" w:type="dxa"/>
          </w:tcPr>
          <w:p w14:paraId="69C79C0B" w14:textId="721BBA58" w:rsidR="00633F8D" w:rsidRDefault="005165BF" w:rsidP="00372CDC">
            <w:pPr>
              <w:contextualSpacing/>
              <w:rPr>
                <w:rFonts w:eastAsia="Calibri"/>
                <w:bCs/>
                <w:sz w:val="22"/>
                <w:szCs w:val="22"/>
                <w:lang w:eastAsia="en-US"/>
              </w:rPr>
            </w:pPr>
            <w:r>
              <w:rPr>
                <w:rFonts w:eastAsia="Calibri"/>
                <w:bCs/>
                <w:sz w:val="22"/>
                <w:szCs w:val="22"/>
                <w:lang w:eastAsia="en-US"/>
              </w:rPr>
              <w:t>23/11/202</w:t>
            </w:r>
            <w:r w:rsidR="00A422D8">
              <w:rPr>
                <w:rFonts w:eastAsia="Calibri"/>
                <w:bCs/>
                <w:sz w:val="22"/>
                <w:szCs w:val="22"/>
                <w:lang w:eastAsia="en-US"/>
              </w:rPr>
              <w:t>3</w:t>
            </w:r>
          </w:p>
        </w:tc>
        <w:tc>
          <w:tcPr>
            <w:tcW w:w="2945" w:type="dxa"/>
          </w:tcPr>
          <w:p w14:paraId="29BA31D5" w14:textId="77777777" w:rsidR="00633F8D" w:rsidRDefault="00633F8D" w:rsidP="00372CDC">
            <w:pPr>
              <w:contextualSpacing/>
              <w:rPr>
                <w:rFonts w:eastAsia="Calibri"/>
                <w:bCs/>
                <w:sz w:val="22"/>
                <w:szCs w:val="22"/>
                <w:lang w:eastAsia="en-US"/>
              </w:rPr>
            </w:pPr>
          </w:p>
        </w:tc>
      </w:tr>
      <w:tr w:rsidR="00633F8D" w14:paraId="78509AA2" w14:textId="77777777" w:rsidTr="0D8B6098">
        <w:tc>
          <w:tcPr>
            <w:tcW w:w="2944" w:type="dxa"/>
          </w:tcPr>
          <w:p w14:paraId="64090D26" w14:textId="1F2F34FC" w:rsidR="00633F8D" w:rsidRDefault="00524816" w:rsidP="00372CDC">
            <w:pPr>
              <w:contextualSpacing/>
              <w:rPr>
                <w:rFonts w:eastAsia="Calibri"/>
                <w:bCs/>
                <w:sz w:val="22"/>
                <w:szCs w:val="22"/>
                <w:lang w:eastAsia="en-US"/>
              </w:rPr>
            </w:pPr>
            <w:r>
              <w:rPr>
                <w:rFonts w:eastAsia="Calibri"/>
                <w:bCs/>
                <w:sz w:val="22"/>
                <w:szCs w:val="22"/>
                <w:lang w:eastAsia="en-US"/>
              </w:rPr>
              <w:t>Commence report writing</w:t>
            </w:r>
          </w:p>
        </w:tc>
        <w:tc>
          <w:tcPr>
            <w:tcW w:w="2945" w:type="dxa"/>
          </w:tcPr>
          <w:p w14:paraId="4A4A5700" w14:textId="79CDDFDD" w:rsidR="00633F8D" w:rsidRDefault="002243BD" w:rsidP="00372CDC">
            <w:pPr>
              <w:contextualSpacing/>
              <w:rPr>
                <w:rFonts w:eastAsia="Calibri"/>
                <w:bCs/>
                <w:sz w:val="22"/>
                <w:szCs w:val="22"/>
                <w:lang w:eastAsia="en-US"/>
              </w:rPr>
            </w:pPr>
            <w:r>
              <w:rPr>
                <w:rFonts w:eastAsia="Calibri"/>
                <w:bCs/>
                <w:sz w:val="22"/>
                <w:szCs w:val="22"/>
                <w:lang w:eastAsia="en-US"/>
              </w:rPr>
              <w:t>04/12/2023</w:t>
            </w:r>
          </w:p>
        </w:tc>
        <w:tc>
          <w:tcPr>
            <w:tcW w:w="2945" w:type="dxa"/>
          </w:tcPr>
          <w:p w14:paraId="20F87FEE" w14:textId="77777777" w:rsidR="00633F8D" w:rsidRDefault="00633F8D" w:rsidP="00372CDC">
            <w:pPr>
              <w:contextualSpacing/>
              <w:rPr>
                <w:rFonts w:eastAsia="Calibri"/>
                <w:bCs/>
                <w:sz w:val="22"/>
                <w:szCs w:val="22"/>
                <w:lang w:eastAsia="en-US"/>
              </w:rPr>
            </w:pPr>
          </w:p>
        </w:tc>
      </w:tr>
      <w:tr w:rsidR="00633F8D" w14:paraId="23B51C18" w14:textId="77777777" w:rsidTr="0D8B6098">
        <w:tc>
          <w:tcPr>
            <w:tcW w:w="2944" w:type="dxa"/>
          </w:tcPr>
          <w:p w14:paraId="47493C80" w14:textId="49BBDD69" w:rsidR="00633F8D" w:rsidRDefault="00900C2A" w:rsidP="00372CDC">
            <w:pPr>
              <w:contextualSpacing/>
              <w:rPr>
                <w:rFonts w:eastAsia="Calibri"/>
                <w:bCs/>
                <w:sz w:val="22"/>
                <w:szCs w:val="22"/>
                <w:lang w:eastAsia="en-US"/>
              </w:rPr>
            </w:pPr>
            <w:r>
              <w:rPr>
                <w:rFonts w:eastAsia="Calibri"/>
                <w:bCs/>
                <w:sz w:val="22"/>
                <w:szCs w:val="22"/>
                <w:lang w:eastAsia="en-US"/>
              </w:rPr>
              <w:t>Draft report to DCI</w:t>
            </w:r>
          </w:p>
        </w:tc>
        <w:tc>
          <w:tcPr>
            <w:tcW w:w="2945" w:type="dxa"/>
          </w:tcPr>
          <w:p w14:paraId="5FA2D9E2" w14:textId="1284C16D" w:rsidR="00633F8D" w:rsidRDefault="00337F8D" w:rsidP="00372CDC">
            <w:pPr>
              <w:contextualSpacing/>
              <w:rPr>
                <w:rFonts w:eastAsia="Calibri"/>
                <w:bCs/>
                <w:sz w:val="22"/>
                <w:szCs w:val="22"/>
                <w:lang w:eastAsia="en-US"/>
              </w:rPr>
            </w:pPr>
            <w:r>
              <w:rPr>
                <w:rFonts w:eastAsia="Calibri"/>
                <w:bCs/>
                <w:sz w:val="22"/>
                <w:szCs w:val="22"/>
                <w:lang w:eastAsia="en-US"/>
              </w:rPr>
              <w:t>12/</w:t>
            </w:r>
            <w:r w:rsidR="00FC226E">
              <w:rPr>
                <w:rFonts w:eastAsia="Calibri"/>
                <w:bCs/>
                <w:sz w:val="22"/>
                <w:szCs w:val="22"/>
                <w:lang w:eastAsia="en-US"/>
              </w:rPr>
              <w:t>01/2024</w:t>
            </w:r>
          </w:p>
        </w:tc>
        <w:tc>
          <w:tcPr>
            <w:tcW w:w="2945" w:type="dxa"/>
          </w:tcPr>
          <w:p w14:paraId="058D95B6" w14:textId="77777777" w:rsidR="00633F8D" w:rsidRDefault="00633F8D" w:rsidP="00372CDC">
            <w:pPr>
              <w:contextualSpacing/>
              <w:rPr>
                <w:rFonts w:eastAsia="Calibri"/>
                <w:bCs/>
                <w:sz w:val="22"/>
                <w:szCs w:val="22"/>
                <w:lang w:eastAsia="en-US"/>
              </w:rPr>
            </w:pPr>
          </w:p>
        </w:tc>
      </w:tr>
      <w:tr w:rsidR="00633F8D" w14:paraId="0875E00C" w14:textId="77777777" w:rsidTr="0D8B6098">
        <w:tc>
          <w:tcPr>
            <w:tcW w:w="2944" w:type="dxa"/>
          </w:tcPr>
          <w:p w14:paraId="7603884D" w14:textId="47878B93" w:rsidR="00633F8D" w:rsidRDefault="009906A6" w:rsidP="00372CDC">
            <w:pPr>
              <w:contextualSpacing/>
              <w:rPr>
                <w:rFonts w:eastAsia="Calibri"/>
                <w:bCs/>
                <w:sz w:val="22"/>
                <w:szCs w:val="22"/>
                <w:lang w:eastAsia="en-US"/>
              </w:rPr>
            </w:pPr>
            <w:r>
              <w:rPr>
                <w:rFonts w:eastAsia="Calibri"/>
                <w:bCs/>
                <w:sz w:val="22"/>
                <w:szCs w:val="22"/>
                <w:lang w:eastAsia="en-US"/>
              </w:rPr>
              <w:t xml:space="preserve">Draft report to </w:t>
            </w:r>
            <w:r w:rsidR="0051073B">
              <w:rPr>
                <w:rFonts w:eastAsia="Calibri"/>
                <w:bCs/>
                <w:sz w:val="22"/>
                <w:szCs w:val="22"/>
                <w:lang w:eastAsia="en-US"/>
              </w:rPr>
              <w:t>SFO</w:t>
            </w:r>
          </w:p>
        </w:tc>
        <w:tc>
          <w:tcPr>
            <w:tcW w:w="2945" w:type="dxa"/>
          </w:tcPr>
          <w:p w14:paraId="0090EC09" w14:textId="56446F88" w:rsidR="00633F8D" w:rsidRDefault="004B64E6" w:rsidP="00372CDC">
            <w:pPr>
              <w:contextualSpacing/>
              <w:rPr>
                <w:rFonts w:eastAsia="Calibri"/>
                <w:bCs/>
                <w:sz w:val="22"/>
                <w:szCs w:val="22"/>
                <w:lang w:eastAsia="en-US"/>
              </w:rPr>
            </w:pPr>
            <w:r>
              <w:rPr>
                <w:rFonts w:eastAsia="Calibri"/>
                <w:bCs/>
                <w:sz w:val="22"/>
                <w:szCs w:val="22"/>
                <w:lang w:eastAsia="en-US"/>
              </w:rPr>
              <w:t>01/02/</w:t>
            </w:r>
            <w:r w:rsidR="00EB4342">
              <w:rPr>
                <w:rFonts w:eastAsia="Calibri"/>
                <w:bCs/>
                <w:sz w:val="22"/>
                <w:szCs w:val="22"/>
                <w:lang w:eastAsia="en-US"/>
              </w:rPr>
              <w:t>20</w:t>
            </w:r>
            <w:r>
              <w:rPr>
                <w:rFonts w:eastAsia="Calibri"/>
                <w:bCs/>
                <w:sz w:val="22"/>
                <w:szCs w:val="22"/>
                <w:lang w:eastAsia="en-US"/>
              </w:rPr>
              <w:t>24</w:t>
            </w:r>
          </w:p>
        </w:tc>
        <w:tc>
          <w:tcPr>
            <w:tcW w:w="2945" w:type="dxa"/>
          </w:tcPr>
          <w:p w14:paraId="52BBC4B3" w14:textId="77777777" w:rsidR="00633F8D" w:rsidRDefault="00633F8D" w:rsidP="00372CDC">
            <w:pPr>
              <w:contextualSpacing/>
              <w:rPr>
                <w:rFonts w:eastAsia="Calibri"/>
                <w:bCs/>
                <w:sz w:val="22"/>
                <w:szCs w:val="22"/>
                <w:lang w:eastAsia="en-US"/>
              </w:rPr>
            </w:pPr>
          </w:p>
        </w:tc>
      </w:tr>
      <w:tr w:rsidR="00633F8D" w14:paraId="007CE3E9" w14:textId="77777777" w:rsidTr="0D8B6098">
        <w:tc>
          <w:tcPr>
            <w:tcW w:w="2944" w:type="dxa"/>
          </w:tcPr>
          <w:p w14:paraId="2D20E335" w14:textId="632A4018" w:rsidR="00633F8D" w:rsidRDefault="009906A6" w:rsidP="00372CDC">
            <w:pPr>
              <w:contextualSpacing/>
              <w:rPr>
                <w:rFonts w:eastAsia="Calibri"/>
                <w:bCs/>
                <w:sz w:val="22"/>
                <w:szCs w:val="22"/>
                <w:lang w:eastAsia="en-US"/>
              </w:rPr>
            </w:pPr>
            <w:r>
              <w:rPr>
                <w:rFonts w:eastAsia="Calibri"/>
                <w:bCs/>
                <w:sz w:val="22"/>
                <w:szCs w:val="22"/>
                <w:lang w:eastAsia="en-US"/>
              </w:rPr>
              <w:t xml:space="preserve">Response to </w:t>
            </w:r>
            <w:r w:rsidR="00AE3F5F">
              <w:rPr>
                <w:rFonts w:eastAsia="Calibri"/>
                <w:bCs/>
                <w:sz w:val="22"/>
                <w:szCs w:val="22"/>
                <w:lang w:eastAsia="en-US"/>
              </w:rPr>
              <w:t>SFO comments</w:t>
            </w:r>
          </w:p>
        </w:tc>
        <w:tc>
          <w:tcPr>
            <w:tcW w:w="2945" w:type="dxa"/>
          </w:tcPr>
          <w:p w14:paraId="61B94098" w14:textId="6E0DE190" w:rsidR="00633F8D" w:rsidRDefault="00EB4342" w:rsidP="00372CDC">
            <w:pPr>
              <w:contextualSpacing/>
              <w:rPr>
                <w:rFonts w:eastAsia="Calibri"/>
                <w:bCs/>
                <w:sz w:val="22"/>
                <w:szCs w:val="22"/>
                <w:lang w:eastAsia="en-US"/>
              </w:rPr>
            </w:pPr>
            <w:r>
              <w:rPr>
                <w:rFonts w:eastAsia="Calibri"/>
                <w:bCs/>
                <w:sz w:val="22"/>
                <w:szCs w:val="22"/>
                <w:lang w:eastAsia="en-US"/>
              </w:rPr>
              <w:t>23/02/2024</w:t>
            </w:r>
          </w:p>
        </w:tc>
        <w:tc>
          <w:tcPr>
            <w:tcW w:w="2945" w:type="dxa"/>
          </w:tcPr>
          <w:p w14:paraId="1AEFE6FB" w14:textId="77777777" w:rsidR="00633F8D" w:rsidRDefault="00633F8D" w:rsidP="00372CDC">
            <w:pPr>
              <w:contextualSpacing/>
              <w:rPr>
                <w:rFonts w:eastAsia="Calibri"/>
                <w:bCs/>
                <w:sz w:val="22"/>
                <w:szCs w:val="22"/>
                <w:lang w:eastAsia="en-US"/>
              </w:rPr>
            </w:pPr>
          </w:p>
        </w:tc>
      </w:tr>
      <w:tr w:rsidR="00633F8D" w14:paraId="172EC5CB" w14:textId="77777777" w:rsidTr="0D8B6098">
        <w:tc>
          <w:tcPr>
            <w:tcW w:w="2944" w:type="dxa"/>
          </w:tcPr>
          <w:p w14:paraId="52400203" w14:textId="7267C31E" w:rsidR="00633F8D" w:rsidRDefault="007D1D11" w:rsidP="00372CDC">
            <w:pPr>
              <w:contextualSpacing/>
              <w:rPr>
                <w:rFonts w:eastAsia="Calibri"/>
                <w:bCs/>
                <w:sz w:val="22"/>
                <w:szCs w:val="22"/>
                <w:lang w:eastAsia="en-US"/>
              </w:rPr>
            </w:pPr>
            <w:r>
              <w:rPr>
                <w:rFonts w:eastAsia="Calibri"/>
                <w:bCs/>
                <w:sz w:val="22"/>
                <w:szCs w:val="22"/>
                <w:lang w:eastAsia="en-US"/>
              </w:rPr>
              <w:t>Report to proof</w:t>
            </w:r>
            <w:r w:rsidR="00571AC4">
              <w:rPr>
                <w:rFonts w:eastAsia="Calibri"/>
                <w:bCs/>
                <w:sz w:val="22"/>
                <w:szCs w:val="22"/>
                <w:lang w:eastAsia="en-US"/>
              </w:rPr>
              <w:t>-</w:t>
            </w:r>
            <w:r>
              <w:rPr>
                <w:rFonts w:eastAsia="Calibri"/>
                <w:bCs/>
                <w:sz w:val="22"/>
                <w:szCs w:val="22"/>
                <w:lang w:eastAsia="en-US"/>
              </w:rPr>
              <w:t>readers</w:t>
            </w:r>
          </w:p>
        </w:tc>
        <w:tc>
          <w:tcPr>
            <w:tcW w:w="2945" w:type="dxa"/>
          </w:tcPr>
          <w:p w14:paraId="7C9A18E9" w14:textId="33087CC7" w:rsidR="00633F8D" w:rsidRDefault="004B73D9" w:rsidP="00372CDC">
            <w:pPr>
              <w:contextualSpacing/>
              <w:rPr>
                <w:rFonts w:eastAsia="Calibri"/>
                <w:bCs/>
                <w:sz w:val="22"/>
                <w:szCs w:val="22"/>
                <w:lang w:eastAsia="en-US"/>
              </w:rPr>
            </w:pPr>
            <w:r>
              <w:rPr>
                <w:rFonts w:eastAsia="Calibri"/>
                <w:bCs/>
                <w:sz w:val="22"/>
                <w:szCs w:val="22"/>
                <w:lang w:eastAsia="en-US"/>
              </w:rPr>
              <w:t>26/02/2024</w:t>
            </w:r>
          </w:p>
        </w:tc>
        <w:tc>
          <w:tcPr>
            <w:tcW w:w="2945" w:type="dxa"/>
          </w:tcPr>
          <w:p w14:paraId="3EBA968F" w14:textId="77777777" w:rsidR="00633F8D" w:rsidRDefault="00633F8D" w:rsidP="00372CDC">
            <w:pPr>
              <w:contextualSpacing/>
              <w:rPr>
                <w:rFonts w:eastAsia="Calibri"/>
                <w:bCs/>
                <w:sz w:val="22"/>
                <w:szCs w:val="22"/>
                <w:lang w:eastAsia="en-US"/>
              </w:rPr>
            </w:pPr>
          </w:p>
        </w:tc>
      </w:tr>
      <w:tr w:rsidR="00633F8D" w14:paraId="6D5AEE7B" w14:textId="77777777" w:rsidTr="0D8B6098">
        <w:tc>
          <w:tcPr>
            <w:tcW w:w="2944" w:type="dxa"/>
          </w:tcPr>
          <w:p w14:paraId="4152D604" w14:textId="6B4BA480" w:rsidR="00792D17" w:rsidRPr="00E9014D" w:rsidRDefault="001F58EA" w:rsidP="00792D17">
            <w:pPr>
              <w:rPr>
                <w:sz w:val="22"/>
                <w:szCs w:val="22"/>
              </w:rPr>
            </w:pPr>
            <w:r w:rsidRPr="00E9014D">
              <w:rPr>
                <w:sz w:val="22"/>
                <w:szCs w:val="22"/>
              </w:rPr>
              <w:t>Publication</w:t>
            </w:r>
          </w:p>
          <w:p w14:paraId="7866A80D" w14:textId="77777777" w:rsidR="00633F8D" w:rsidRDefault="00633F8D" w:rsidP="00372CDC">
            <w:pPr>
              <w:contextualSpacing/>
              <w:rPr>
                <w:rFonts w:eastAsia="Calibri"/>
                <w:bCs/>
                <w:sz w:val="22"/>
                <w:szCs w:val="22"/>
                <w:lang w:eastAsia="en-US"/>
              </w:rPr>
            </w:pPr>
          </w:p>
        </w:tc>
        <w:tc>
          <w:tcPr>
            <w:tcW w:w="2945" w:type="dxa"/>
          </w:tcPr>
          <w:p w14:paraId="1549FA7A" w14:textId="7BCD8B0B" w:rsidR="00633F8D" w:rsidRDefault="00BD1075" w:rsidP="00372CDC">
            <w:pPr>
              <w:contextualSpacing/>
              <w:rPr>
                <w:rFonts w:eastAsia="Calibri"/>
                <w:bCs/>
                <w:sz w:val="22"/>
                <w:szCs w:val="22"/>
                <w:lang w:eastAsia="en-US"/>
              </w:rPr>
            </w:pPr>
            <w:r>
              <w:rPr>
                <w:rFonts w:eastAsia="Calibri"/>
                <w:bCs/>
                <w:sz w:val="22"/>
                <w:szCs w:val="22"/>
                <w:lang w:eastAsia="en-US"/>
              </w:rPr>
              <w:t>21/03/2024</w:t>
            </w:r>
          </w:p>
        </w:tc>
        <w:tc>
          <w:tcPr>
            <w:tcW w:w="2945" w:type="dxa"/>
          </w:tcPr>
          <w:p w14:paraId="521AE89F" w14:textId="77777777" w:rsidR="00633F8D" w:rsidRDefault="00633F8D" w:rsidP="00372CDC">
            <w:pPr>
              <w:contextualSpacing/>
              <w:rPr>
                <w:rFonts w:eastAsia="Calibri"/>
                <w:bCs/>
                <w:sz w:val="22"/>
                <w:szCs w:val="22"/>
                <w:lang w:eastAsia="en-US"/>
              </w:rPr>
            </w:pPr>
          </w:p>
        </w:tc>
      </w:tr>
    </w:tbl>
    <w:p w14:paraId="6AFE63DE" w14:textId="77777777" w:rsidR="002B1E41" w:rsidRPr="00F62C9E" w:rsidRDefault="002B1E41" w:rsidP="00F62C9E">
      <w:pPr>
        <w:contextualSpacing/>
        <w:rPr>
          <w:rFonts w:eastAsia="Calibri"/>
          <w:bCs/>
          <w:sz w:val="22"/>
          <w:szCs w:val="22"/>
          <w:lang w:eastAsia="en-US"/>
        </w:rPr>
      </w:pPr>
    </w:p>
    <w:p w14:paraId="1E8E6B04" w14:textId="77777777" w:rsidR="00D673B9" w:rsidRPr="00D673B9" w:rsidRDefault="00D673B9" w:rsidP="00D673B9">
      <w:pPr>
        <w:contextualSpacing/>
        <w:rPr>
          <w:rFonts w:eastAsia="Calibri"/>
          <w:b/>
          <w:sz w:val="22"/>
          <w:szCs w:val="22"/>
          <w:lang w:eastAsia="en-US"/>
        </w:rPr>
      </w:pPr>
      <w:r w:rsidRPr="00D673B9">
        <w:rPr>
          <w:rFonts w:eastAsia="Calibri"/>
          <w:b/>
          <w:sz w:val="22"/>
          <w:szCs w:val="22"/>
          <w:lang w:eastAsia="en-US"/>
        </w:rPr>
        <w:t xml:space="preserve">           </w:t>
      </w:r>
    </w:p>
    <w:p w14:paraId="58AC379E" w14:textId="626F3A83" w:rsidR="00D673B9" w:rsidRPr="00CA3DF8" w:rsidRDefault="00FE5822" w:rsidP="00D673B9">
      <w:pPr>
        <w:numPr>
          <w:ilvl w:val="0"/>
          <w:numId w:val="10"/>
        </w:numPr>
        <w:contextualSpacing/>
        <w:rPr>
          <w:rFonts w:eastAsia="Calibri"/>
          <w:b/>
          <w:sz w:val="22"/>
          <w:szCs w:val="22"/>
          <w:u w:val="single"/>
          <w:lang w:eastAsia="en-US"/>
        </w:rPr>
      </w:pPr>
      <w:r>
        <w:rPr>
          <w:rFonts w:eastAsia="Calibri"/>
          <w:b/>
          <w:sz w:val="22"/>
          <w:szCs w:val="22"/>
          <w:u w:val="single"/>
          <w:lang w:eastAsia="en-US"/>
        </w:rPr>
        <w:t>Other aspects to note</w:t>
      </w:r>
    </w:p>
    <w:p w14:paraId="61DE86F5" w14:textId="77777777" w:rsidR="00D673B9" w:rsidRPr="00D673B9" w:rsidRDefault="00D673B9" w:rsidP="00D673B9">
      <w:pPr>
        <w:rPr>
          <w:rFonts w:eastAsia="Calibri"/>
          <w:sz w:val="22"/>
          <w:szCs w:val="22"/>
          <w:lang w:eastAsia="en-US"/>
        </w:rPr>
      </w:pPr>
    </w:p>
    <w:p w14:paraId="30EC47B0" w14:textId="3399DF23" w:rsidR="00D673B9" w:rsidRPr="00D673B9" w:rsidRDefault="5102AA07" w:rsidP="00D673B9">
      <w:pPr>
        <w:contextualSpacing/>
        <w:rPr>
          <w:rFonts w:eastAsia="Calibri"/>
          <w:sz w:val="22"/>
          <w:szCs w:val="22"/>
          <w:lang w:eastAsia="en-US"/>
        </w:rPr>
      </w:pPr>
      <w:r>
        <w:rPr>
          <w:rFonts w:eastAsia="Calibri"/>
          <w:bCs/>
          <w:sz w:val="22"/>
          <w:szCs w:val="22"/>
        </w:rPr>
        <w:t xml:space="preserve">This inspection is specifically designed to make it as low impact as possible on the </w:t>
      </w:r>
      <w:r w:rsidR="00B276A5">
        <w:rPr>
          <w:rFonts w:eastAsia="Calibri"/>
          <w:bCs/>
          <w:sz w:val="22"/>
          <w:szCs w:val="22"/>
        </w:rPr>
        <w:t>SFO</w:t>
      </w:r>
      <w:r>
        <w:rPr>
          <w:rFonts w:eastAsia="Calibri"/>
          <w:bCs/>
          <w:sz w:val="22"/>
          <w:szCs w:val="22"/>
        </w:rPr>
        <w:t xml:space="preserve"> and partners</w:t>
      </w:r>
      <w:r w:rsidR="1AD61C9C">
        <w:rPr>
          <w:rFonts w:eastAsia="Calibri"/>
          <w:bCs/>
          <w:sz w:val="22"/>
          <w:szCs w:val="22"/>
        </w:rPr>
        <w:t xml:space="preserve"> by using </w:t>
      </w:r>
      <w:r w:rsidR="5AFF86C0">
        <w:rPr>
          <w:rFonts w:eastAsia="Calibri"/>
          <w:bCs/>
          <w:sz w:val="22"/>
          <w:szCs w:val="22"/>
        </w:rPr>
        <w:t xml:space="preserve">finalised cases </w:t>
      </w:r>
      <w:r w:rsidR="161FA01C">
        <w:rPr>
          <w:rFonts w:eastAsia="Calibri"/>
          <w:bCs/>
          <w:sz w:val="22"/>
          <w:szCs w:val="22"/>
        </w:rPr>
        <w:t xml:space="preserve">so not to cause any issues surrounding disclosure and </w:t>
      </w:r>
      <w:r w:rsidR="28DB257F">
        <w:rPr>
          <w:rFonts w:eastAsia="Calibri"/>
          <w:bCs/>
          <w:sz w:val="22"/>
          <w:szCs w:val="22"/>
        </w:rPr>
        <w:t xml:space="preserve">case team </w:t>
      </w:r>
      <w:r w:rsidR="42979BB7" w:rsidRPr="2EFDBC9C">
        <w:rPr>
          <w:rFonts w:eastAsia="Calibri"/>
          <w:sz w:val="22"/>
          <w:szCs w:val="22"/>
        </w:rPr>
        <w:t>abs</w:t>
      </w:r>
      <w:r w:rsidR="00313592" w:rsidRPr="2EFDBC9C">
        <w:rPr>
          <w:rFonts w:eastAsia="Calibri"/>
          <w:sz w:val="22"/>
          <w:szCs w:val="22"/>
        </w:rPr>
        <w:t>traction.</w:t>
      </w:r>
      <w:r w:rsidR="00313592">
        <w:rPr>
          <w:rFonts w:eastAsia="Calibri"/>
          <w:bCs/>
          <w:sz w:val="22"/>
          <w:szCs w:val="22"/>
        </w:rPr>
        <w:t xml:space="preserve"> </w:t>
      </w:r>
      <w:r w:rsidR="00562408">
        <w:rPr>
          <w:rFonts w:eastAsia="Calibri"/>
          <w:bCs/>
          <w:sz w:val="22"/>
          <w:szCs w:val="22"/>
        </w:rPr>
        <w:t xml:space="preserve">All </w:t>
      </w:r>
      <w:r w:rsidR="00562408" w:rsidRPr="2EFDBC9C">
        <w:rPr>
          <w:rFonts w:eastAsia="Calibri"/>
          <w:sz w:val="22"/>
          <w:szCs w:val="22"/>
        </w:rPr>
        <w:t>inspector</w:t>
      </w:r>
      <w:r w:rsidR="70AE01A4" w:rsidRPr="2EFDBC9C">
        <w:rPr>
          <w:rFonts w:eastAsia="Calibri"/>
          <w:sz w:val="22"/>
          <w:szCs w:val="22"/>
        </w:rPr>
        <w:t>s</w:t>
      </w:r>
      <w:r w:rsidR="3E68A764">
        <w:rPr>
          <w:rFonts w:eastAsia="Calibri"/>
          <w:bCs/>
          <w:sz w:val="22"/>
          <w:szCs w:val="22"/>
        </w:rPr>
        <w:t xml:space="preserve"> including counsel will require full access to SFO laptops, </w:t>
      </w:r>
      <w:r w:rsidR="3B9F4CCA">
        <w:rPr>
          <w:rFonts w:eastAsia="Calibri"/>
          <w:bCs/>
          <w:sz w:val="22"/>
          <w:szCs w:val="22"/>
        </w:rPr>
        <w:t>specific case drives, SFO intranet and operational handbook.</w:t>
      </w:r>
    </w:p>
    <w:p w14:paraId="4D182DD2" w14:textId="77777777" w:rsidR="00D673B9" w:rsidRPr="00D673B9" w:rsidRDefault="00D673B9" w:rsidP="00D673B9">
      <w:pPr>
        <w:contextualSpacing/>
        <w:rPr>
          <w:rFonts w:eastAsia="Calibri"/>
          <w:b/>
          <w:sz w:val="22"/>
          <w:szCs w:val="22"/>
          <w:lang w:eastAsia="en-US"/>
        </w:rPr>
      </w:pPr>
    </w:p>
    <w:p w14:paraId="33A2AA74" w14:textId="77777777" w:rsidR="00D673B9" w:rsidRPr="00CA3DF8" w:rsidRDefault="00D673B9" w:rsidP="00D673B9">
      <w:pPr>
        <w:numPr>
          <w:ilvl w:val="0"/>
          <w:numId w:val="10"/>
        </w:numPr>
        <w:contextualSpacing/>
        <w:rPr>
          <w:rFonts w:eastAsia="Calibri"/>
          <w:b/>
          <w:sz w:val="22"/>
          <w:szCs w:val="22"/>
          <w:u w:val="single"/>
          <w:lang w:eastAsia="en-US"/>
        </w:rPr>
      </w:pPr>
      <w:r w:rsidRPr="00CA3DF8">
        <w:rPr>
          <w:rFonts w:eastAsia="Calibri"/>
          <w:b/>
          <w:sz w:val="22"/>
          <w:szCs w:val="22"/>
          <w:u w:val="single"/>
          <w:lang w:eastAsia="en-US"/>
        </w:rPr>
        <w:t>Equality Impact Assessment</w:t>
      </w:r>
    </w:p>
    <w:p w14:paraId="027203D4" w14:textId="77777777" w:rsidR="00D673B9" w:rsidRPr="00D673B9" w:rsidRDefault="00D673B9" w:rsidP="00D673B9">
      <w:pPr>
        <w:ind w:left="720"/>
        <w:contextualSpacing/>
        <w:rPr>
          <w:rFonts w:eastAsia="Calibri"/>
          <w:b/>
          <w:sz w:val="22"/>
          <w:szCs w:val="22"/>
          <w:lang w:eastAsia="en-US"/>
        </w:rPr>
      </w:pPr>
    </w:p>
    <w:p w14:paraId="522C7A1F" w14:textId="59E6A38F" w:rsidR="003B576B" w:rsidRPr="00F72276" w:rsidRDefault="00FF511E" w:rsidP="00CB492F">
      <w:pPr>
        <w:contextualSpacing/>
        <w:rPr>
          <w:sz w:val="22"/>
          <w:szCs w:val="22"/>
        </w:rPr>
      </w:pPr>
      <w:r>
        <w:rPr>
          <w:rFonts w:eastAsia="Calibri"/>
          <w:bCs/>
          <w:sz w:val="22"/>
          <w:szCs w:val="22"/>
          <w:lang w:eastAsia="en-US"/>
        </w:rPr>
        <w:t xml:space="preserve">A preliminary evaluation of the need for </w:t>
      </w:r>
      <w:r w:rsidR="00D673B9" w:rsidRPr="00D673B9">
        <w:rPr>
          <w:rFonts w:eastAsia="Calibri"/>
          <w:bCs/>
          <w:sz w:val="22"/>
          <w:szCs w:val="22"/>
          <w:lang w:eastAsia="en-US"/>
        </w:rPr>
        <w:t>an equality impact assessment</w:t>
      </w:r>
      <w:r>
        <w:rPr>
          <w:rFonts w:eastAsia="Calibri"/>
          <w:bCs/>
          <w:sz w:val="22"/>
          <w:szCs w:val="22"/>
          <w:lang w:eastAsia="en-US"/>
        </w:rPr>
        <w:t xml:space="preserve"> (EIA) will be undertaken</w:t>
      </w:r>
      <w:r w:rsidR="000E143D">
        <w:rPr>
          <w:rFonts w:eastAsia="Calibri"/>
          <w:bCs/>
          <w:sz w:val="22"/>
          <w:szCs w:val="22"/>
          <w:lang w:eastAsia="en-US"/>
        </w:rPr>
        <w:t>. I</w:t>
      </w:r>
      <w:r>
        <w:rPr>
          <w:rFonts w:eastAsia="Calibri"/>
          <w:bCs/>
          <w:sz w:val="22"/>
          <w:szCs w:val="22"/>
          <w:lang w:eastAsia="en-US"/>
        </w:rPr>
        <w:t xml:space="preserve">t is not anticipated that a full EIA will be required. </w:t>
      </w:r>
      <w:r w:rsidR="00D673B9" w:rsidRPr="00D673B9">
        <w:rPr>
          <w:rFonts w:eastAsia="Calibri"/>
          <w:bCs/>
          <w:sz w:val="22"/>
          <w:szCs w:val="22"/>
          <w:lang w:eastAsia="en-US"/>
        </w:rPr>
        <w:t xml:space="preserve"> </w:t>
      </w:r>
    </w:p>
    <w:sectPr w:rsidR="003B576B" w:rsidRPr="00F72276" w:rsidSect="00A00095">
      <w:headerReference w:type="default" r:id="rId13"/>
      <w:footerReference w:type="default" r:id="rId14"/>
      <w:pgSz w:w="11906" w:h="16838"/>
      <w:pgMar w:top="907" w:right="1531" w:bottom="90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B8C6" w14:textId="77777777" w:rsidR="00AD23CD" w:rsidRDefault="00AD23CD" w:rsidP="00A7196D">
      <w:r>
        <w:separator/>
      </w:r>
    </w:p>
  </w:endnote>
  <w:endnote w:type="continuationSeparator" w:id="0">
    <w:p w14:paraId="3726CC44" w14:textId="77777777" w:rsidR="00AD23CD" w:rsidRDefault="00AD23CD" w:rsidP="00A7196D">
      <w:r>
        <w:continuationSeparator/>
      </w:r>
    </w:p>
  </w:endnote>
  <w:endnote w:type="continuationNotice" w:id="1">
    <w:p w14:paraId="03EED598" w14:textId="77777777" w:rsidR="00AD23CD" w:rsidRDefault="00AD2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132284"/>
      <w:docPartObj>
        <w:docPartGallery w:val="Page Numbers (Bottom of Page)"/>
        <w:docPartUnique/>
      </w:docPartObj>
    </w:sdtPr>
    <w:sdtEndPr>
      <w:rPr>
        <w:noProof/>
      </w:rPr>
    </w:sdtEndPr>
    <w:sdtContent>
      <w:p w14:paraId="2E3EDA45" w14:textId="77777777" w:rsidR="00516098" w:rsidRDefault="00516098">
        <w:pPr>
          <w:pStyle w:val="Footer"/>
          <w:jc w:val="center"/>
        </w:pPr>
        <w:r>
          <w:fldChar w:fldCharType="begin"/>
        </w:r>
        <w:r>
          <w:instrText xml:space="preserve"> PAGE   \* MERGEFORMAT </w:instrText>
        </w:r>
        <w:r>
          <w:fldChar w:fldCharType="separate"/>
        </w:r>
        <w:r w:rsidR="00612A3C">
          <w:rPr>
            <w:noProof/>
          </w:rPr>
          <w:t>5</w:t>
        </w:r>
        <w:r>
          <w:rPr>
            <w:noProof/>
          </w:rPr>
          <w:fldChar w:fldCharType="end"/>
        </w:r>
      </w:p>
    </w:sdtContent>
  </w:sdt>
  <w:p w14:paraId="3C485186" w14:textId="77777777" w:rsidR="00A7196D" w:rsidRDefault="00A7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30D4" w14:textId="77777777" w:rsidR="00AD23CD" w:rsidRDefault="00AD23CD" w:rsidP="00A7196D">
      <w:r>
        <w:separator/>
      </w:r>
    </w:p>
  </w:footnote>
  <w:footnote w:type="continuationSeparator" w:id="0">
    <w:p w14:paraId="7E8EC596" w14:textId="77777777" w:rsidR="00AD23CD" w:rsidRDefault="00AD23CD" w:rsidP="00A7196D">
      <w:r>
        <w:continuationSeparator/>
      </w:r>
    </w:p>
  </w:footnote>
  <w:footnote w:type="continuationNotice" w:id="1">
    <w:p w14:paraId="7ABC287A" w14:textId="77777777" w:rsidR="00AD23CD" w:rsidRDefault="00AD2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1AFE" w14:textId="134822F5" w:rsidR="00A7196D" w:rsidRDefault="00A7196D">
    <w:pPr>
      <w:pStyle w:val="Header"/>
    </w:pPr>
    <w:r>
      <w:ptab w:relativeTo="margin" w:alignment="center" w:leader="none"/>
    </w:r>
    <w:r>
      <w:ptab w:relativeTo="margin" w:alignment="right" w:leader="none"/>
    </w:r>
  </w:p>
</w:hdr>
</file>

<file path=word/intelligence2.xml><?xml version="1.0" encoding="utf-8"?>
<int2:intelligence xmlns:int2="http://schemas.microsoft.com/office/intelligence/2020/intelligence" xmlns:oel="http://schemas.microsoft.com/office/2019/extlst">
  <int2:observations>
    <int2:textHash int2:hashCode="RmgKZl0ISEoohg" int2:id="MQwEU7qJ">
      <int2:state int2:value="Rejected" int2:type="AugLoop_Text_Critique"/>
    </int2:textHash>
    <int2:textHash int2:hashCode="Rxh4bx7ukW3UT9" int2:id="cmys45CD">
      <int2:state int2:value="Rejected" int2:type="AugLoop_Text_Critique"/>
    </int2:textHash>
    <int2:textHash int2:hashCode="i3xOrS/GDK6axb" int2:id="pHIwqAGH">
      <int2:state int2:value="Rejected" int2:type="AugLoop_Text_Critique"/>
    </int2:textHash>
    <int2:bookmark int2:bookmarkName="_Int_BzEARp30" int2:invalidationBookmarkName="" int2:hashCode="OGe6XztiVZUS6z" int2:id="98trtC9G">
      <int2:state int2:value="Rejected" int2:type="AugLoop_Acronyms_AcronymsCritique"/>
    </int2:bookmark>
    <int2:bookmark int2:bookmarkName="_Int_nsKe2PNO" int2:invalidationBookmarkName="" int2:hashCode="bGkyl+16dURikt" int2:id="Ex1eXgxF">
      <int2:state int2:value="Rejected" int2:type="AugLoop_Acronyms_AcronymsCritique"/>
    </int2:bookmark>
    <int2:bookmark int2:bookmarkName="_Int_igFuC4CU" int2:invalidationBookmarkName="" int2:hashCode="XsGh8a+Wt2DpRx" int2:id="HBor5WCR">
      <int2:state int2:value="Rejected" int2:type="AugLoop_Acronyms_AcronymsCritique"/>
    </int2:bookmark>
    <int2:bookmark int2:bookmarkName="_Int_0OAyoSZn" int2:invalidationBookmarkName="" int2:hashCode="p5kfplTifFuomv" int2:id="LtECQ1Hl">
      <int2:state int2:value="Rejected" int2:type="AugLoop_Acronyms_AcronymsCritique"/>
    </int2:bookmark>
    <int2:bookmark int2:bookmarkName="_Int_Xh8HvBVb" int2:invalidationBookmarkName="" int2:hashCode="RnO1fQAn+SYGSp" int2:id="VkqhdMKh">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8A0"/>
    <w:multiLevelType w:val="hybridMultilevel"/>
    <w:tmpl w:val="EC3A05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B86133"/>
    <w:multiLevelType w:val="hybridMultilevel"/>
    <w:tmpl w:val="EA26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57EA3"/>
    <w:multiLevelType w:val="hybridMultilevel"/>
    <w:tmpl w:val="D632E4F8"/>
    <w:lvl w:ilvl="0" w:tplc="87B47C5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6804F9"/>
    <w:multiLevelType w:val="hybridMultilevel"/>
    <w:tmpl w:val="1A023B1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91781F"/>
    <w:multiLevelType w:val="hybridMultilevel"/>
    <w:tmpl w:val="BC7C7C3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C72AB1"/>
    <w:multiLevelType w:val="hybridMultilevel"/>
    <w:tmpl w:val="F49A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8543C"/>
    <w:multiLevelType w:val="hybridMultilevel"/>
    <w:tmpl w:val="33EC69C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3BB39BA"/>
    <w:multiLevelType w:val="hybridMultilevel"/>
    <w:tmpl w:val="B9F8F8DA"/>
    <w:lvl w:ilvl="0" w:tplc="FFFFFFFF">
      <w:start w:val="1"/>
      <w:numFmt w:val="bullet"/>
      <w:lvlText w:val="o"/>
      <w:lvlJc w:val="left"/>
      <w:pPr>
        <w:ind w:left="-294" w:hanging="360"/>
      </w:pPr>
      <w:rPr>
        <w:rFonts w:ascii="Courier New" w:hAnsi="Courier New" w:hint="default"/>
      </w:rPr>
    </w:lvl>
    <w:lvl w:ilvl="1" w:tplc="08090003">
      <w:start w:val="1"/>
      <w:numFmt w:val="bullet"/>
      <w:lvlText w:val="o"/>
      <w:lvlJc w:val="left"/>
      <w:pPr>
        <w:ind w:left="426" w:hanging="360"/>
      </w:pPr>
      <w:rPr>
        <w:rFonts w:ascii="Courier New" w:hAnsi="Courier New" w:cs="Courier New" w:hint="default"/>
      </w:rPr>
    </w:lvl>
    <w:lvl w:ilvl="2" w:tplc="08090005">
      <w:start w:val="1"/>
      <w:numFmt w:val="bullet"/>
      <w:lvlText w:val=""/>
      <w:lvlJc w:val="left"/>
      <w:pPr>
        <w:ind w:left="1146" w:hanging="360"/>
      </w:pPr>
      <w:rPr>
        <w:rFonts w:ascii="Wingdings" w:hAnsi="Wingdings" w:hint="default"/>
      </w:rPr>
    </w:lvl>
    <w:lvl w:ilvl="3" w:tplc="08090001" w:tentative="1">
      <w:start w:val="1"/>
      <w:numFmt w:val="bullet"/>
      <w:lvlText w:val=""/>
      <w:lvlJc w:val="left"/>
      <w:pPr>
        <w:ind w:left="1866" w:hanging="360"/>
      </w:pPr>
      <w:rPr>
        <w:rFonts w:ascii="Symbol" w:hAnsi="Symbol" w:hint="default"/>
      </w:rPr>
    </w:lvl>
    <w:lvl w:ilvl="4" w:tplc="08090003" w:tentative="1">
      <w:start w:val="1"/>
      <w:numFmt w:val="bullet"/>
      <w:lvlText w:val="o"/>
      <w:lvlJc w:val="left"/>
      <w:pPr>
        <w:ind w:left="2586" w:hanging="360"/>
      </w:pPr>
      <w:rPr>
        <w:rFonts w:ascii="Courier New" w:hAnsi="Courier New" w:cs="Courier New" w:hint="default"/>
      </w:rPr>
    </w:lvl>
    <w:lvl w:ilvl="5" w:tplc="08090005" w:tentative="1">
      <w:start w:val="1"/>
      <w:numFmt w:val="bullet"/>
      <w:lvlText w:val=""/>
      <w:lvlJc w:val="left"/>
      <w:pPr>
        <w:ind w:left="3306" w:hanging="360"/>
      </w:pPr>
      <w:rPr>
        <w:rFonts w:ascii="Wingdings" w:hAnsi="Wingdings" w:hint="default"/>
      </w:rPr>
    </w:lvl>
    <w:lvl w:ilvl="6" w:tplc="08090001" w:tentative="1">
      <w:start w:val="1"/>
      <w:numFmt w:val="bullet"/>
      <w:lvlText w:val=""/>
      <w:lvlJc w:val="left"/>
      <w:pPr>
        <w:ind w:left="4026" w:hanging="360"/>
      </w:pPr>
      <w:rPr>
        <w:rFonts w:ascii="Symbol" w:hAnsi="Symbol" w:hint="default"/>
      </w:rPr>
    </w:lvl>
    <w:lvl w:ilvl="7" w:tplc="08090003" w:tentative="1">
      <w:start w:val="1"/>
      <w:numFmt w:val="bullet"/>
      <w:lvlText w:val="o"/>
      <w:lvlJc w:val="left"/>
      <w:pPr>
        <w:ind w:left="4746" w:hanging="360"/>
      </w:pPr>
      <w:rPr>
        <w:rFonts w:ascii="Courier New" w:hAnsi="Courier New" w:cs="Courier New" w:hint="default"/>
      </w:rPr>
    </w:lvl>
    <w:lvl w:ilvl="8" w:tplc="08090005" w:tentative="1">
      <w:start w:val="1"/>
      <w:numFmt w:val="bullet"/>
      <w:lvlText w:val=""/>
      <w:lvlJc w:val="left"/>
      <w:pPr>
        <w:ind w:left="5466" w:hanging="360"/>
      </w:pPr>
      <w:rPr>
        <w:rFonts w:ascii="Wingdings" w:hAnsi="Wingdings" w:hint="default"/>
      </w:rPr>
    </w:lvl>
  </w:abstractNum>
  <w:abstractNum w:abstractNumId="8" w15:restartNumberingAfterBreak="0">
    <w:nsid w:val="380A225C"/>
    <w:multiLevelType w:val="hybridMultilevel"/>
    <w:tmpl w:val="CCF67F4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3B962949"/>
    <w:multiLevelType w:val="hybridMultilevel"/>
    <w:tmpl w:val="2458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D78BD"/>
    <w:multiLevelType w:val="hybridMultilevel"/>
    <w:tmpl w:val="6C72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93D30"/>
    <w:multiLevelType w:val="hybridMultilevel"/>
    <w:tmpl w:val="9FCA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E25F7"/>
    <w:multiLevelType w:val="hybridMultilevel"/>
    <w:tmpl w:val="36D6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350AA"/>
    <w:multiLevelType w:val="multilevel"/>
    <w:tmpl w:val="505657BC"/>
    <w:lvl w:ilvl="0">
      <w:start w:val="1"/>
      <w:numFmt w:val="decimal"/>
      <w:lvlText w:val="%1."/>
      <w:lvlJc w:val="left"/>
      <w:pPr>
        <w:ind w:left="786" w:hanging="360"/>
      </w:pPr>
      <w:rPr>
        <w:rFonts w:hint="default"/>
        <w:b/>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611A6115"/>
    <w:multiLevelType w:val="hybridMultilevel"/>
    <w:tmpl w:val="5B92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A622F"/>
    <w:multiLevelType w:val="hybridMultilevel"/>
    <w:tmpl w:val="58E494E6"/>
    <w:lvl w:ilvl="0" w:tplc="E1E0CF2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57EA2"/>
    <w:multiLevelType w:val="hybridMultilevel"/>
    <w:tmpl w:val="C454814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AC05F7"/>
    <w:multiLevelType w:val="hybridMultilevel"/>
    <w:tmpl w:val="E1481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FB0697"/>
    <w:multiLevelType w:val="hybridMultilevel"/>
    <w:tmpl w:val="1AF0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D7432"/>
    <w:multiLevelType w:val="hybridMultilevel"/>
    <w:tmpl w:val="3564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10AFC"/>
    <w:multiLevelType w:val="hybridMultilevel"/>
    <w:tmpl w:val="0E8C4B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F82FDC"/>
    <w:multiLevelType w:val="hybridMultilevel"/>
    <w:tmpl w:val="48B8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152D5"/>
    <w:multiLevelType w:val="hybridMultilevel"/>
    <w:tmpl w:val="E7C2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D0B3A"/>
    <w:multiLevelType w:val="hybridMultilevel"/>
    <w:tmpl w:val="130E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F6F45"/>
    <w:multiLevelType w:val="hybridMultilevel"/>
    <w:tmpl w:val="FEFE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777522">
    <w:abstractNumId w:val="13"/>
  </w:num>
  <w:num w:numId="2" w16cid:durableId="1749577119">
    <w:abstractNumId w:val="23"/>
  </w:num>
  <w:num w:numId="3" w16cid:durableId="96558401">
    <w:abstractNumId w:val="14"/>
  </w:num>
  <w:num w:numId="4" w16cid:durableId="546331385">
    <w:abstractNumId w:val="9"/>
  </w:num>
  <w:num w:numId="5" w16cid:durableId="532228046">
    <w:abstractNumId w:val="24"/>
  </w:num>
  <w:num w:numId="6" w16cid:durableId="387263374">
    <w:abstractNumId w:val="16"/>
  </w:num>
  <w:num w:numId="7" w16cid:durableId="1848445012">
    <w:abstractNumId w:val="17"/>
  </w:num>
  <w:num w:numId="8" w16cid:durableId="1282808591">
    <w:abstractNumId w:val="15"/>
  </w:num>
  <w:num w:numId="9" w16cid:durableId="1553692788">
    <w:abstractNumId w:val="7"/>
  </w:num>
  <w:num w:numId="10" w16cid:durableId="678773222">
    <w:abstractNumId w:val="0"/>
  </w:num>
  <w:num w:numId="11" w16cid:durableId="1851948852">
    <w:abstractNumId w:val="2"/>
  </w:num>
  <w:num w:numId="12" w16cid:durableId="1559172308">
    <w:abstractNumId w:val="8"/>
  </w:num>
  <w:num w:numId="13" w16cid:durableId="1493183518">
    <w:abstractNumId w:val="1"/>
  </w:num>
  <w:num w:numId="14" w16cid:durableId="711467065">
    <w:abstractNumId w:val="19"/>
  </w:num>
  <w:num w:numId="15" w16cid:durableId="1493905915">
    <w:abstractNumId w:val="11"/>
  </w:num>
  <w:num w:numId="16" w16cid:durableId="1192571687">
    <w:abstractNumId w:val="3"/>
  </w:num>
  <w:num w:numId="17" w16cid:durableId="1605577016">
    <w:abstractNumId w:val="20"/>
  </w:num>
  <w:num w:numId="18" w16cid:durableId="474566211">
    <w:abstractNumId w:val="6"/>
  </w:num>
  <w:num w:numId="19" w16cid:durableId="131557346">
    <w:abstractNumId w:val="12"/>
  </w:num>
  <w:num w:numId="20" w16cid:durableId="1749185286">
    <w:abstractNumId w:val="18"/>
  </w:num>
  <w:num w:numId="21" w16cid:durableId="1922328599">
    <w:abstractNumId w:val="5"/>
  </w:num>
  <w:num w:numId="22" w16cid:durableId="1261988363">
    <w:abstractNumId w:val="10"/>
  </w:num>
  <w:num w:numId="23" w16cid:durableId="353532939">
    <w:abstractNumId w:val="22"/>
  </w:num>
  <w:num w:numId="24" w16cid:durableId="348946246">
    <w:abstractNumId w:val="21"/>
  </w:num>
  <w:num w:numId="25" w16cid:durableId="213905978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E4"/>
    <w:rsid w:val="00000BA8"/>
    <w:rsid w:val="0000447A"/>
    <w:rsid w:val="00007892"/>
    <w:rsid w:val="00007A4E"/>
    <w:rsid w:val="00007E75"/>
    <w:rsid w:val="00011113"/>
    <w:rsid w:val="00011430"/>
    <w:rsid w:val="00011918"/>
    <w:rsid w:val="00011A37"/>
    <w:rsid w:val="00012D6E"/>
    <w:rsid w:val="00013536"/>
    <w:rsid w:val="000176C7"/>
    <w:rsid w:val="00020B4D"/>
    <w:rsid w:val="0002132E"/>
    <w:rsid w:val="00021CB5"/>
    <w:rsid w:val="00022152"/>
    <w:rsid w:val="00022487"/>
    <w:rsid w:val="000239CC"/>
    <w:rsid w:val="000247C7"/>
    <w:rsid w:val="0002539B"/>
    <w:rsid w:val="00025813"/>
    <w:rsid w:val="00026B59"/>
    <w:rsid w:val="000270B5"/>
    <w:rsid w:val="00027BF5"/>
    <w:rsid w:val="000313E5"/>
    <w:rsid w:val="00032E2F"/>
    <w:rsid w:val="00033F42"/>
    <w:rsid w:val="00035B41"/>
    <w:rsid w:val="00037AE5"/>
    <w:rsid w:val="00040DBD"/>
    <w:rsid w:val="00041078"/>
    <w:rsid w:val="000417E1"/>
    <w:rsid w:val="00042B6D"/>
    <w:rsid w:val="000444DB"/>
    <w:rsid w:val="0004496E"/>
    <w:rsid w:val="00045BBC"/>
    <w:rsid w:val="0004731F"/>
    <w:rsid w:val="000478F8"/>
    <w:rsid w:val="00047DB2"/>
    <w:rsid w:val="00051D67"/>
    <w:rsid w:val="000524B8"/>
    <w:rsid w:val="00052BBD"/>
    <w:rsid w:val="0005398B"/>
    <w:rsid w:val="00053D0C"/>
    <w:rsid w:val="00054235"/>
    <w:rsid w:val="00062B32"/>
    <w:rsid w:val="000633D2"/>
    <w:rsid w:val="000642EE"/>
    <w:rsid w:val="0006741E"/>
    <w:rsid w:val="000708EA"/>
    <w:rsid w:val="00072652"/>
    <w:rsid w:val="00080217"/>
    <w:rsid w:val="0008054C"/>
    <w:rsid w:val="000812ED"/>
    <w:rsid w:val="00081E4C"/>
    <w:rsid w:val="0008330F"/>
    <w:rsid w:val="00087F28"/>
    <w:rsid w:val="000904F4"/>
    <w:rsid w:val="00092533"/>
    <w:rsid w:val="00092B4C"/>
    <w:rsid w:val="00093BEB"/>
    <w:rsid w:val="00093F47"/>
    <w:rsid w:val="00095DB4"/>
    <w:rsid w:val="00097186"/>
    <w:rsid w:val="000971C1"/>
    <w:rsid w:val="000A09F0"/>
    <w:rsid w:val="000A2B71"/>
    <w:rsid w:val="000A4816"/>
    <w:rsid w:val="000A4916"/>
    <w:rsid w:val="000B030D"/>
    <w:rsid w:val="000B0764"/>
    <w:rsid w:val="000B0CA8"/>
    <w:rsid w:val="000B0F3C"/>
    <w:rsid w:val="000B3C55"/>
    <w:rsid w:val="000B4BC1"/>
    <w:rsid w:val="000B6BD8"/>
    <w:rsid w:val="000B7F32"/>
    <w:rsid w:val="000C0C16"/>
    <w:rsid w:val="000C0E15"/>
    <w:rsid w:val="000C1930"/>
    <w:rsid w:val="000C2F76"/>
    <w:rsid w:val="000C4BAC"/>
    <w:rsid w:val="000D2FB4"/>
    <w:rsid w:val="000D45E2"/>
    <w:rsid w:val="000D6C6D"/>
    <w:rsid w:val="000D71BB"/>
    <w:rsid w:val="000D7731"/>
    <w:rsid w:val="000E093D"/>
    <w:rsid w:val="000E143D"/>
    <w:rsid w:val="000E6335"/>
    <w:rsid w:val="000F1E3C"/>
    <w:rsid w:val="000F3DA0"/>
    <w:rsid w:val="000F77D3"/>
    <w:rsid w:val="000F7AE5"/>
    <w:rsid w:val="00100780"/>
    <w:rsid w:val="00107501"/>
    <w:rsid w:val="001075BA"/>
    <w:rsid w:val="00110945"/>
    <w:rsid w:val="0011179D"/>
    <w:rsid w:val="00112D43"/>
    <w:rsid w:val="00113A1A"/>
    <w:rsid w:val="001166DD"/>
    <w:rsid w:val="00120841"/>
    <w:rsid w:val="00121BE5"/>
    <w:rsid w:val="001226C9"/>
    <w:rsid w:val="00123124"/>
    <w:rsid w:val="00124CD5"/>
    <w:rsid w:val="00125600"/>
    <w:rsid w:val="001266EB"/>
    <w:rsid w:val="00126737"/>
    <w:rsid w:val="00127375"/>
    <w:rsid w:val="001275CB"/>
    <w:rsid w:val="00130D92"/>
    <w:rsid w:val="00134AE0"/>
    <w:rsid w:val="00134E75"/>
    <w:rsid w:val="00136525"/>
    <w:rsid w:val="00136BE9"/>
    <w:rsid w:val="00137E5E"/>
    <w:rsid w:val="001433C2"/>
    <w:rsid w:val="00143E77"/>
    <w:rsid w:val="00145221"/>
    <w:rsid w:val="001463E2"/>
    <w:rsid w:val="00147361"/>
    <w:rsid w:val="0014773F"/>
    <w:rsid w:val="00147E33"/>
    <w:rsid w:val="00151566"/>
    <w:rsid w:val="00155707"/>
    <w:rsid w:val="00156ECE"/>
    <w:rsid w:val="001573B1"/>
    <w:rsid w:val="00157423"/>
    <w:rsid w:val="001605F0"/>
    <w:rsid w:val="00162B31"/>
    <w:rsid w:val="00162E83"/>
    <w:rsid w:val="001642E0"/>
    <w:rsid w:val="001647C3"/>
    <w:rsid w:val="001665E0"/>
    <w:rsid w:val="00167D33"/>
    <w:rsid w:val="00170541"/>
    <w:rsid w:val="00170E49"/>
    <w:rsid w:val="001722DF"/>
    <w:rsid w:val="00173055"/>
    <w:rsid w:val="00174EC5"/>
    <w:rsid w:val="00175714"/>
    <w:rsid w:val="0017607C"/>
    <w:rsid w:val="00176893"/>
    <w:rsid w:val="00176A1E"/>
    <w:rsid w:val="00176D40"/>
    <w:rsid w:val="00180D5E"/>
    <w:rsid w:val="0018220B"/>
    <w:rsid w:val="00183921"/>
    <w:rsid w:val="00183FF3"/>
    <w:rsid w:val="00184FE6"/>
    <w:rsid w:val="00185394"/>
    <w:rsid w:val="001859AD"/>
    <w:rsid w:val="00186604"/>
    <w:rsid w:val="00187C70"/>
    <w:rsid w:val="00187E12"/>
    <w:rsid w:val="00193BCB"/>
    <w:rsid w:val="00194ED6"/>
    <w:rsid w:val="00195073"/>
    <w:rsid w:val="00195592"/>
    <w:rsid w:val="00196BAC"/>
    <w:rsid w:val="001A2BA0"/>
    <w:rsid w:val="001A2BD4"/>
    <w:rsid w:val="001A534B"/>
    <w:rsid w:val="001A5C09"/>
    <w:rsid w:val="001A6BCC"/>
    <w:rsid w:val="001B0350"/>
    <w:rsid w:val="001B0545"/>
    <w:rsid w:val="001B201C"/>
    <w:rsid w:val="001B3346"/>
    <w:rsid w:val="001B4CC0"/>
    <w:rsid w:val="001C1862"/>
    <w:rsid w:val="001C21E2"/>
    <w:rsid w:val="001C273C"/>
    <w:rsid w:val="001C3D4B"/>
    <w:rsid w:val="001C57BE"/>
    <w:rsid w:val="001C6577"/>
    <w:rsid w:val="001D05A9"/>
    <w:rsid w:val="001D1E6C"/>
    <w:rsid w:val="001D2D33"/>
    <w:rsid w:val="001D34F0"/>
    <w:rsid w:val="001D398C"/>
    <w:rsid w:val="001D475E"/>
    <w:rsid w:val="001E0008"/>
    <w:rsid w:val="001E052D"/>
    <w:rsid w:val="001E0D28"/>
    <w:rsid w:val="001E1C93"/>
    <w:rsid w:val="001F295F"/>
    <w:rsid w:val="001F3D7C"/>
    <w:rsid w:val="001F4964"/>
    <w:rsid w:val="001F4D2C"/>
    <w:rsid w:val="001F58EA"/>
    <w:rsid w:val="001F6C23"/>
    <w:rsid w:val="001F7780"/>
    <w:rsid w:val="001F78BA"/>
    <w:rsid w:val="00201BA4"/>
    <w:rsid w:val="0020253B"/>
    <w:rsid w:val="00202559"/>
    <w:rsid w:val="00202868"/>
    <w:rsid w:val="0020302D"/>
    <w:rsid w:val="00203FD1"/>
    <w:rsid w:val="00204962"/>
    <w:rsid w:val="00207D9D"/>
    <w:rsid w:val="00210BD5"/>
    <w:rsid w:val="00214957"/>
    <w:rsid w:val="002162D2"/>
    <w:rsid w:val="0021651A"/>
    <w:rsid w:val="00216759"/>
    <w:rsid w:val="0021728D"/>
    <w:rsid w:val="002176FC"/>
    <w:rsid w:val="00222F2C"/>
    <w:rsid w:val="00223CAF"/>
    <w:rsid w:val="002242C9"/>
    <w:rsid w:val="002243BD"/>
    <w:rsid w:val="002267E2"/>
    <w:rsid w:val="00231893"/>
    <w:rsid w:val="00232100"/>
    <w:rsid w:val="00232132"/>
    <w:rsid w:val="0023308F"/>
    <w:rsid w:val="00240A2B"/>
    <w:rsid w:val="00241911"/>
    <w:rsid w:val="002435BD"/>
    <w:rsid w:val="002442FA"/>
    <w:rsid w:val="00246FAF"/>
    <w:rsid w:val="0024793A"/>
    <w:rsid w:val="00251A69"/>
    <w:rsid w:val="0025356B"/>
    <w:rsid w:val="00253B9E"/>
    <w:rsid w:val="002541DF"/>
    <w:rsid w:val="002553E3"/>
    <w:rsid w:val="00262548"/>
    <w:rsid w:val="00262828"/>
    <w:rsid w:val="00262E70"/>
    <w:rsid w:val="00262FA2"/>
    <w:rsid w:val="00265A01"/>
    <w:rsid w:val="002663F8"/>
    <w:rsid w:val="00266472"/>
    <w:rsid w:val="0026ABB4"/>
    <w:rsid w:val="002708B4"/>
    <w:rsid w:val="00270964"/>
    <w:rsid w:val="00270EB2"/>
    <w:rsid w:val="00271B3A"/>
    <w:rsid w:val="00272138"/>
    <w:rsid w:val="00273661"/>
    <w:rsid w:val="00273AC0"/>
    <w:rsid w:val="00277528"/>
    <w:rsid w:val="00281192"/>
    <w:rsid w:val="00285BC0"/>
    <w:rsid w:val="002870E2"/>
    <w:rsid w:val="00291436"/>
    <w:rsid w:val="00291CE0"/>
    <w:rsid w:val="002927D4"/>
    <w:rsid w:val="00293453"/>
    <w:rsid w:val="002939E9"/>
    <w:rsid w:val="00294405"/>
    <w:rsid w:val="002956B5"/>
    <w:rsid w:val="00296C63"/>
    <w:rsid w:val="002A084F"/>
    <w:rsid w:val="002A1F04"/>
    <w:rsid w:val="002A2304"/>
    <w:rsid w:val="002A23AF"/>
    <w:rsid w:val="002A2792"/>
    <w:rsid w:val="002A3136"/>
    <w:rsid w:val="002A3DFA"/>
    <w:rsid w:val="002A4971"/>
    <w:rsid w:val="002A5AC4"/>
    <w:rsid w:val="002A5FB0"/>
    <w:rsid w:val="002A63FA"/>
    <w:rsid w:val="002A7500"/>
    <w:rsid w:val="002B0696"/>
    <w:rsid w:val="002B1881"/>
    <w:rsid w:val="002B1E41"/>
    <w:rsid w:val="002B3FBE"/>
    <w:rsid w:val="002B445D"/>
    <w:rsid w:val="002B5300"/>
    <w:rsid w:val="002B69B1"/>
    <w:rsid w:val="002C0D62"/>
    <w:rsid w:val="002C293D"/>
    <w:rsid w:val="002C3785"/>
    <w:rsid w:val="002D0576"/>
    <w:rsid w:val="002D0FFF"/>
    <w:rsid w:val="002D17E4"/>
    <w:rsid w:val="002D2757"/>
    <w:rsid w:val="002D3C87"/>
    <w:rsid w:val="002D446C"/>
    <w:rsid w:val="002D788D"/>
    <w:rsid w:val="002D7C0C"/>
    <w:rsid w:val="002E00B2"/>
    <w:rsid w:val="002E0DF7"/>
    <w:rsid w:val="002E14B6"/>
    <w:rsid w:val="002E2289"/>
    <w:rsid w:val="002E2E59"/>
    <w:rsid w:val="002E3E4E"/>
    <w:rsid w:val="002E5959"/>
    <w:rsid w:val="002E5D32"/>
    <w:rsid w:val="002E628B"/>
    <w:rsid w:val="002F025C"/>
    <w:rsid w:val="002F034F"/>
    <w:rsid w:val="002F19C0"/>
    <w:rsid w:val="002F22B9"/>
    <w:rsid w:val="002F3D4B"/>
    <w:rsid w:val="002F3FF0"/>
    <w:rsid w:val="002F5D85"/>
    <w:rsid w:val="002F6CA0"/>
    <w:rsid w:val="00304389"/>
    <w:rsid w:val="003044FD"/>
    <w:rsid w:val="00310406"/>
    <w:rsid w:val="00310425"/>
    <w:rsid w:val="00310543"/>
    <w:rsid w:val="003127F9"/>
    <w:rsid w:val="00313592"/>
    <w:rsid w:val="00314746"/>
    <w:rsid w:val="00315758"/>
    <w:rsid w:val="00317255"/>
    <w:rsid w:val="003175E1"/>
    <w:rsid w:val="00322A5A"/>
    <w:rsid w:val="00323EA8"/>
    <w:rsid w:val="0032551B"/>
    <w:rsid w:val="00330327"/>
    <w:rsid w:val="00330F17"/>
    <w:rsid w:val="00331877"/>
    <w:rsid w:val="00331A2B"/>
    <w:rsid w:val="00333942"/>
    <w:rsid w:val="003350CF"/>
    <w:rsid w:val="00336D83"/>
    <w:rsid w:val="00337E50"/>
    <w:rsid w:val="00337F8D"/>
    <w:rsid w:val="00340B7F"/>
    <w:rsid w:val="003427DA"/>
    <w:rsid w:val="00343302"/>
    <w:rsid w:val="00344522"/>
    <w:rsid w:val="00344D38"/>
    <w:rsid w:val="00350F89"/>
    <w:rsid w:val="00352DFE"/>
    <w:rsid w:val="003551F6"/>
    <w:rsid w:val="00355C86"/>
    <w:rsid w:val="0035657A"/>
    <w:rsid w:val="00356A92"/>
    <w:rsid w:val="003630CE"/>
    <w:rsid w:val="003648A4"/>
    <w:rsid w:val="003710CE"/>
    <w:rsid w:val="003717DA"/>
    <w:rsid w:val="00372CDC"/>
    <w:rsid w:val="003734F5"/>
    <w:rsid w:val="0037534F"/>
    <w:rsid w:val="00375D8B"/>
    <w:rsid w:val="00377C70"/>
    <w:rsid w:val="00384103"/>
    <w:rsid w:val="00384694"/>
    <w:rsid w:val="0038518F"/>
    <w:rsid w:val="003906D4"/>
    <w:rsid w:val="00390C59"/>
    <w:rsid w:val="00391309"/>
    <w:rsid w:val="00391D72"/>
    <w:rsid w:val="00392C8A"/>
    <w:rsid w:val="003948E8"/>
    <w:rsid w:val="0039623A"/>
    <w:rsid w:val="003A2472"/>
    <w:rsid w:val="003A66E0"/>
    <w:rsid w:val="003B0797"/>
    <w:rsid w:val="003B08DF"/>
    <w:rsid w:val="003B2391"/>
    <w:rsid w:val="003B3CED"/>
    <w:rsid w:val="003B576B"/>
    <w:rsid w:val="003B618B"/>
    <w:rsid w:val="003B62FB"/>
    <w:rsid w:val="003B6D25"/>
    <w:rsid w:val="003B7D72"/>
    <w:rsid w:val="003C017F"/>
    <w:rsid w:val="003C0DBB"/>
    <w:rsid w:val="003C2FF9"/>
    <w:rsid w:val="003C5403"/>
    <w:rsid w:val="003C5443"/>
    <w:rsid w:val="003C61C7"/>
    <w:rsid w:val="003C6B05"/>
    <w:rsid w:val="003D0F11"/>
    <w:rsid w:val="003D4C4D"/>
    <w:rsid w:val="003D65C5"/>
    <w:rsid w:val="003D7C74"/>
    <w:rsid w:val="003E08F5"/>
    <w:rsid w:val="003E0D48"/>
    <w:rsid w:val="003E15BA"/>
    <w:rsid w:val="003E33AE"/>
    <w:rsid w:val="003E420C"/>
    <w:rsid w:val="003E657C"/>
    <w:rsid w:val="003F15C5"/>
    <w:rsid w:val="003F3C82"/>
    <w:rsid w:val="003F4FE4"/>
    <w:rsid w:val="003F6576"/>
    <w:rsid w:val="003F6743"/>
    <w:rsid w:val="00400668"/>
    <w:rsid w:val="00401ABD"/>
    <w:rsid w:val="004024FF"/>
    <w:rsid w:val="00404825"/>
    <w:rsid w:val="004059C1"/>
    <w:rsid w:val="0040645A"/>
    <w:rsid w:val="00406DD5"/>
    <w:rsid w:val="00406DF2"/>
    <w:rsid w:val="00407E82"/>
    <w:rsid w:val="004111B5"/>
    <w:rsid w:val="00411456"/>
    <w:rsid w:val="004125C8"/>
    <w:rsid w:val="004155C6"/>
    <w:rsid w:val="00423031"/>
    <w:rsid w:val="00423125"/>
    <w:rsid w:val="0042703C"/>
    <w:rsid w:val="00427143"/>
    <w:rsid w:val="004275CA"/>
    <w:rsid w:val="0043001A"/>
    <w:rsid w:val="00430382"/>
    <w:rsid w:val="00432C63"/>
    <w:rsid w:val="00432E7B"/>
    <w:rsid w:val="004352EF"/>
    <w:rsid w:val="0043541C"/>
    <w:rsid w:val="0043599D"/>
    <w:rsid w:val="0043660B"/>
    <w:rsid w:val="00440C32"/>
    <w:rsid w:val="00440FD0"/>
    <w:rsid w:val="00442C27"/>
    <w:rsid w:val="0044568E"/>
    <w:rsid w:val="00445AE4"/>
    <w:rsid w:val="00445C03"/>
    <w:rsid w:val="004467DA"/>
    <w:rsid w:val="00450697"/>
    <w:rsid w:val="004514BB"/>
    <w:rsid w:val="0045248F"/>
    <w:rsid w:val="004533D0"/>
    <w:rsid w:val="0045341E"/>
    <w:rsid w:val="0045599C"/>
    <w:rsid w:val="00455B2D"/>
    <w:rsid w:val="00455BCC"/>
    <w:rsid w:val="004572DA"/>
    <w:rsid w:val="00461E56"/>
    <w:rsid w:val="00464793"/>
    <w:rsid w:val="00464D1E"/>
    <w:rsid w:val="00465410"/>
    <w:rsid w:val="004659BE"/>
    <w:rsid w:val="00466AED"/>
    <w:rsid w:val="00467674"/>
    <w:rsid w:val="004703D3"/>
    <w:rsid w:val="00470428"/>
    <w:rsid w:val="00471C9F"/>
    <w:rsid w:val="00471DC0"/>
    <w:rsid w:val="00472952"/>
    <w:rsid w:val="00472A7D"/>
    <w:rsid w:val="00472EB5"/>
    <w:rsid w:val="004734FF"/>
    <w:rsid w:val="00474EAC"/>
    <w:rsid w:val="00476221"/>
    <w:rsid w:val="0047693F"/>
    <w:rsid w:val="004779D3"/>
    <w:rsid w:val="00481536"/>
    <w:rsid w:val="00481AC0"/>
    <w:rsid w:val="00482F6A"/>
    <w:rsid w:val="00483CF6"/>
    <w:rsid w:val="00487673"/>
    <w:rsid w:val="00487AE3"/>
    <w:rsid w:val="004919BF"/>
    <w:rsid w:val="00492244"/>
    <w:rsid w:val="004928B0"/>
    <w:rsid w:val="0049494C"/>
    <w:rsid w:val="004950B4"/>
    <w:rsid w:val="00495E71"/>
    <w:rsid w:val="004A00D6"/>
    <w:rsid w:val="004A061B"/>
    <w:rsid w:val="004A26C8"/>
    <w:rsid w:val="004A4B54"/>
    <w:rsid w:val="004A4EE8"/>
    <w:rsid w:val="004A5503"/>
    <w:rsid w:val="004A7C7C"/>
    <w:rsid w:val="004B0872"/>
    <w:rsid w:val="004B1007"/>
    <w:rsid w:val="004B1C7E"/>
    <w:rsid w:val="004B22BF"/>
    <w:rsid w:val="004B424C"/>
    <w:rsid w:val="004B64E6"/>
    <w:rsid w:val="004B73D9"/>
    <w:rsid w:val="004BFA7D"/>
    <w:rsid w:val="004C07DB"/>
    <w:rsid w:val="004C115E"/>
    <w:rsid w:val="004C1AA6"/>
    <w:rsid w:val="004C1D33"/>
    <w:rsid w:val="004C38C8"/>
    <w:rsid w:val="004C4752"/>
    <w:rsid w:val="004C48BF"/>
    <w:rsid w:val="004C6E78"/>
    <w:rsid w:val="004D23C3"/>
    <w:rsid w:val="004D277C"/>
    <w:rsid w:val="004D4580"/>
    <w:rsid w:val="004D5686"/>
    <w:rsid w:val="004D5864"/>
    <w:rsid w:val="004D6953"/>
    <w:rsid w:val="004E0D92"/>
    <w:rsid w:val="004E0E99"/>
    <w:rsid w:val="004E1DAB"/>
    <w:rsid w:val="004E2382"/>
    <w:rsid w:val="004E397F"/>
    <w:rsid w:val="004E471C"/>
    <w:rsid w:val="004E4E1B"/>
    <w:rsid w:val="004E572D"/>
    <w:rsid w:val="004E5D88"/>
    <w:rsid w:val="004E6067"/>
    <w:rsid w:val="004E7631"/>
    <w:rsid w:val="004F1EC3"/>
    <w:rsid w:val="004F4957"/>
    <w:rsid w:val="004F5690"/>
    <w:rsid w:val="004F5B62"/>
    <w:rsid w:val="005031F0"/>
    <w:rsid w:val="005034EA"/>
    <w:rsid w:val="005062AA"/>
    <w:rsid w:val="00506DAD"/>
    <w:rsid w:val="00507D50"/>
    <w:rsid w:val="0051073B"/>
    <w:rsid w:val="00511C96"/>
    <w:rsid w:val="00512F31"/>
    <w:rsid w:val="00515B01"/>
    <w:rsid w:val="00516098"/>
    <w:rsid w:val="005165BF"/>
    <w:rsid w:val="00524816"/>
    <w:rsid w:val="00526733"/>
    <w:rsid w:val="005271E2"/>
    <w:rsid w:val="00530AEB"/>
    <w:rsid w:val="00531F60"/>
    <w:rsid w:val="00534235"/>
    <w:rsid w:val="00535296"/>
    <w:rsid w:val="00537989"/>
    <w:rsid w:val="00537DFF"/>
    <w:rsid w:val="00537F27"/>
    <w:rsid w:val="00540636"/>
    <w:rsid w:val="005416B5"/>
    <w:rsid w:val="005434EE"/>
    <w:rsid w:val="00545CC4"/>
    <w:rsid w:val="0054686C"/>
    <w:rsid w:val="00547CD1"/>
    <w:rsid w:val="00553062"/>
    <w:rsid w:val="00555210"/>
    <w:rsid w:val="005561B5"/>
    <w:rsid w:val="00557094"/>
    <w:rsid w:val="00557459"/>
    <w:rsid w:val="00560D87"/>
    <w:rsid w:val="00561E9E"/>
    <w:rsid w:val="00562408"/>
    <w:rsid w:val="00566DD2"/>
    <w:rsid w:val="00571AC4"/>
    <w:rsid w:val="00572035"/>
    <w:rsid w:val="0057313C"/>
    <w:rsid w:val="00574F95"/>
    <w:rsid w:val="00575113"/>
    <w:rsid w:val="00582928"/>
    <w:rsid w:val="005831BB"/>
    <w:rsid w:val="0058429A"/>
    <w:rsid w:val="005873C4"/>
    <w:rsid w:val="00591687"/>
    <w:rsid w:val="00591FDB"/>
    <w:rsid w:val="005924BC"/>
    <w:rsid w:val="00593B0D"/>
    <w:rsid w:val="00596F61"/>
    <w:rsid w:val="005A1380"/>
    <w:rsid w:val="005A3010"/>
    <w:rsid w:val="005A448C"/>
    <w:rsid w:val="005A57E2"/>
    <w:rsid w:val="005A658E"/>
    <w:rsid w:val="005A697D"/>
    <w:rsid w:val="005A6B3B"/>
    <w:rsid w:val="005B0626"/>
    <w:rsid w:val="005B1BB0"/>
    <w:rsid w:val="005B25CD"/>
    <w:rsid w:val="005B268A"/>
    <w:rsid w:val="005B2A08"/>
    <w:rsid w:val="005B34B5"/>
    <w:rsid w:val="005B6143"/>
    <w:rsid w:val="005B6CC6"/>
    <w:rsid w:val="005C004D"/>
    <w:rsid w:val="005C4000"/>
    <w:rsid w:val="005D5E7B"/>
    <w:rsid w:val="005D6706"/>
    <w:rsid w:val="005E1451"/>
    <w:rsid w:val="005E4191"/>
    <w:rsid w:val="005E41D1"/>
    <w:rsid w:val="005E4B7D"/>
    <w:rsid w:val="005E5136"/>
    <w:rsid w:val="005E7538"/>
    <w:rsid w:val="005F423F"/>
    <w:rsid w:val="005F4ABB"/>
    <w:rsid w:val="005F6047"/>
    <w:rsid w:val="005F65A8"/>
    <w:rsid w:val="005F6A22"/>
    <w:rsid w:val="00601880"/>
    <w:rsid w:val="00601CED"/>
    <w:rsid w:val="00601F51"/>
    <w:rsid w:val="00602361"/>
    <w:rsid w:val="006024D7"/>
    <w:rsid w:val="006041BF"/>
    <w:rsid w:val="00605819"/>
    <w:rsid w:val="00605D72"/>
    <w:rsid w:val="00606EEC"/>
    <w:rsid w:val="00610D03"/>
    <w:rsid w:val="00611276"/>
    <w:rsid w:val="00612A3C"/>
    <w:rsid w:val="00612E5E"/>
    <w:rsid w:val="00614F80"/>
    <w:rsid w:val="00622359"/>
    <w:rsid w:val="0062385D"/>
    <w:rsid w:val="00624A2D"/>
    <w:rsid w:val="00626C62"/>
    <w:rsid w:val="006301B9"/>
    <w:rsid w:val="006305AC"/>
    <w:rsid w:val="0063283E"/>
    <w:rsid w:val="00632C44"/>
    <w:rsid w:val="00633651"/>
    <w:rsid w:val="00633906"/>
    <w:rsid w:val="00633F8D"/>
    <w:rsid w:val="0063463F"/>
    <w:rsid w:val="00635522"/>
    <w:rsid w:val="00635D37"/>
    <w:rsid w:val="0063632B"/>
    <w:rsid w:val="0063688F"/>
    <w:rsid w:val="00646708"/>
    <w:rsid w:val="00646779"/>
    <w:rsid w:val="00650C2B"/>
    <w:rsid w:val="00654E73"/>
    <w:rsid w:val="00657403"/>
    <w:rsid w:val="00657EC7"/>
    <w:rsid w:val="006630FA"/>
    <w:rsid w:val="00663C8D"/>
    <w:rsid w:val="006655B8"/>
    <w:rsid w:val="00672EA0"/>
    <w:rsid w:val="0067575D"/>
    <w:rsid w:val="00676E25"/>
    <w:rsid w:val="00677083"/>
    <w:rsid w:val="00677706"/>
    <w:rsid w:val="00682AC3"/>
    <w:rsid w:val="00684262"/>
    <w:rsid w:val="006842AD"/>
    <w:rsid w:val="00685432"/>
    <w:rsid w:val="00685523"/>
    <w:rsid w:val="00687342"/>
    <w:rsid w:val="006879E7"/>
    <w:rsid w:val="006907EA"/>
    <w:rsid w:val="0069091B"/>
    <w:rsid w:val="00690A7F"/>
    <w:rsid w:val="00694207"/>
    <w:rsid w:val="00695738"/>
    <w:rsid w:val="00696275"/>
    <w:rsid w:val="006963AC"/>
    <w:rsid w:val="006A006F"/>
    <w:rsid w:val="006A1857"/>
    <w:rsid w:val="006A223C"/>
    <w:rsid w:val="006A3709"/>
    <w:rsid w:val="006A3803"/>
    <w:rsid w:val="006A3BAF"/>
    <w:rsid w:val="006A53BD"/>
    <w:rsid w:val="006A5576"/>
    <w:rsid w:val="006A5DF8"/>
    <w:rsid w:val="006A601F"/>
    <w:rsid w:val="006B1419"/>
    <w:rsid w:val="006B164B"/>
    <w:rsid w:val="006B30A0"/>
    <w:rsid w:val="006B34A8"/>
    <w:rsid w:val="006B4761"/>
    <w:rsid w:val="006B5026"/>
    <w:rsid w:val="006B5448"/>
    <w:rsid w:val="006B6D44"/>
    <w:rsid w:val="006B71C8"/>
    <w:rsid w:val="006C14BF"/>
    <w:rsid w:val="006C47E7"/>
    <w:rsid w:val="006C6ACC"/>
    <w:rsid w:val="006D0560"/>
    <w:rsid w:val="006D12AD"/>
    <w:rsid w:val="006D3380"/>
    <w:rsid w:val="006D4335"/>
    <w:rsid w:val="006D7A42"/>
    <w:rsid w:val="006D7A62"/>
    <w:rsid w:val="006E0AE9"/>
    <w:rsid w:val="006E0C07"/>
    <w:rsid w:val="006E3229"/>
    <w:rsid w:val="006E405B"/>
    <w:rsid w:val="006E4996"/>
    <w:rsid w:val="006E4EDD"/>
    <w:rsid w:val="006E5D8E"/>
    <w:rsid w:val="006E7F25"/>
    <w:rsid w:val="006F0733"/>
    <w:rsid w:val="006F1B84"/>
    <w:rsid w:val="006F21D1"/>
    <w:rsid w:val="006F35CD"/>
    <w:rsid w:val="006F3A12"/>
    <w:rsid w:val="006F4952"/>
    <w:rsid w:val="006F4D5C"/>
    <w:rsid w:val="006F6DF9"/>
    <w:rsid w:val="006F75BE"/>
    <w:rsid w:val="006F7C13"/>
    <w:rsid w:val="00702013"/>
    <w:rsid w:val="00702CD2"/>
    <w:rsid w:val="007031A8"/>
    <w:rsid w:val="00704632"/>
    <w:rsid w:val="0070509B"/>
    <w:rsid w:val="0070664F"/>
    <w:rsid w:val="00710DF4"/>
    <w:rsid w:val="00711025"/>
    <w:rsid w:val="00711A2C"/>
    <w:rsid w:val="007122A7"/>
    <w:rsid w:val="0071338B"/>
    <w:rsid w:val="007142F5"/>
    <w:rsid w:val="007142F6"/>
    <w:rsid w:val="00714605"/>
    <w:rsid w:val="00714744"/>
    <w:rsid w:val="00714AD6"/>
    <w:rsid w:val="007324DD"/>
    <w:rsid w:val="00732970"/>
    <w:rsid w:val="007330A9"/>
    <w:rsid w:val="007340CE"/>
    <w:rsid w:val="00734AFC"/>
    <w:rsid w:val="00734D02"/>
    <w:rsid w:val="007355A0"/>
    <w:rsid w:val="0073594A"/>
    <w:rsid w:val="0073612A"/>
    <w:rsid w:val="007366AC"/>
    <w:rsid w:val="007429EF"/>
    <w:rsid w:val="00743416"/>
    <w:rsid w:val="007501A1"/>
    <w:rsid w:val="007512D9"/>
    <w:rsid w:val="007563B8"/>
    <w:rsid w:val="0075678A"/>
    <w:rsid w:val="00761FBF"/>
    <w:rsid w:val="007628B8"/>
    <w:rsid w:val="00762C17"/>
    <w:rsid w:val="0077243A"/>
    <w:rsid w:val="00773C73"/>
    <w:rsid w:val="00773D26"/>
    <w:rsid w:val="00774868"/>
    <w:rsid w:val="007759A3"/>
    <w:rsid w:val="00776C48"/>
    <w:rsid w:val="00783637"/>
    <w:rsid w:val="007837DE"/>
    <w:rsid w:val="0078733E"/>
    <w:rsid w:val="00790F72"/>
    <w:rsid w:val="00791527"/>
    <w:rsid w:val="00791F9B"/>
    <w:rsid w:val="00792C7D"/>
    <w:rsid w:val="00792D17"/>
    <w:rsid w:val="00792FB0"/>
    <w:rsid w:val="00794F0A"/>
    <w:rsid w:val="00796C85"/>
    <w:rsid w:val="007A0223"/>
    <w:rsid w:val="007A3631"/>
    <w:rsid w:val="007A38E3"/>
    <w:rsid w:val="007A5276"/>
    <w:rsid w:val="007A728B"/>
    <w:rsid w:val="007B0008"/>
    <w:rsid w:val="007B0B21"/>
    <w:rsid w:val="007B0EFE"/>
    <w:rsid w:val="007B4323"/>
    <w:rsid w:val="007B461C"/>
    <w:rsid w:val="007B7E4D"/>
    <w:rsid w:val="007C2766"/>
    <w:rsid w:val="007C4D1A"/>
    <w:rsid w:val="007C5023"/>
    <w:rsid w:val="007C538C"/>
    <w:rsid w:val="007C57C8"/>
    <w:rsid w:val="007C6023"/>
    <w:rsid w:val="007D158E"/>
    <w:rsid w:val="007D1D11"/>
    <w:rsid w:val="007D4790"/>
    <w:rsid w:val="007D5927"/>
    <w:rsid w:val="007D66FF"/>
    <w:rsid w:val="007D6EF9"/>
    <w:rsid w:val="007E2984"/>
    <w:rsid w:val="007E3618"/>
    <w:rsid w:val="007E4BC9"/>
    <w:rsid w:val="007E7461"/>
    <w:rsid w:val="007E7A53"/>
    <w:rsid w:val="007F325B"/>
    <w:rsid w:val="007F6A80"/>
    <w:rsid w:val="008030DC"/>
    <w:rsid w:val="008037BD"/>
    <w:rsid w:val="0081172E"/>
    <w:rsid w:val="00816F96"/>
    <w:rsid w:val="00820344"/>
    <w:rsid w:val="008215FA"/>
    <w:rsid w:val="00821DE9"/>
    <w:rsid w:val="008227D4"/>
    <w:rsid w:val="00822BB1"/>
    <w:rsid w:val="00824D92"/>
    <w:rsid w:val="00830254"/>
    <w:rsid w:val="008310DD"/>
    <w:rsid w:val="0083147C"/>
    <w:rsid w:val="00834CF0"/>
    <w:rsid w:val="00835BF7"/>
    <w:rsid w:val="008412A9"/>
    <w:rsid w:val="0084145B"/>
    <w:rsid w:val="008424E1"/>
    <w:rsid w:val="00847BD9"/>
    <w:rsid w:val="008559D5"/>
    <w:rsid w:val="00855D5C"/>
    <w:rsid w:val="008563F4"/>
    <w:rsid w:val="008569DE"/>
    <w:rsid w:val="00860D65"/>
    <w:rsid w:val="00861BDD"/>
    <w:rsid w:val="0086491F"/>
    <w:rsid w:val="008662AB"/>
    <w:rsid w:val="0086650D"/>
    <w:rsid w:val="00870FCD"/>
    <w:rsid w:val="008725D0"/>
    <w:rsid w:val="00873994"/>
    <w:rsid w:val="00873F21"/>
    <w:rsid w:val="0087420B"/>
    <w:rsid w:val="00875B20"/>
    <w:rsid w:val="00880334"/>
    <w:rsid w:val="00880ABB"/>
    <w:rsid w:val="00880CDF"/>
    <w:rsid w:val="0088164B"/>
    <w:rsid w:val="0089619F"/>
    <w:rsid w:val="008A4CBD"/>
    <w:rsid w:val="008A6E2C"/>
    <w:rsid w:val="008A72EF"/>
    <w:rsid w:val="008B027D"/>
    <w:rsid w:val="008B102F"/>
    <w:rsid w:val="008B16FD"/>
    <w:rsid w:val="008B206C"/>
    <w:rsid w:val="008B23A9"/>
    <w:rsid w:val="008B2CDA"/>
    <w:rsid w:val="008B353A"/>
    <w:rsid w:val="008B6AFD"/>
    <w:rsid w:val="008B73E0"/>
    <w:rsid w:val="008B745F"/>
    <w:rsid w:val="008C0ACC"/>
    <w:rsid w:val="008C6E54"/>
    <w:rsid w:val="008C75FD"/>
    <w:rsid w:val="008C7A62"/>
    <w:rsid w:val="008C7BA7"/>
    <w:rsid w:val="008D1498"/>
    <w:rsid w:val="008D2D8F"/>
    <w:rsid w:val="008D4001"/>
    <w:rsid w:val="008D55F0"/>
    <w:rsid w:val="008E0424"/>
    <w:rsid w:val="008E34FC"/>
    <w:rsid w:val="008E3E34"/>
    <w:rsid w:val="008E4516"/>
    <w:rsid w:val="008E4BA3"/>
    <w:rsid w:val="008E61EB"/>
    <w:rsid w:val="008E7C50"/>
    <w:rsid w:val="008F0992"/>
    <w:rsid w:val="008F0EB4"/>
    <w:rsid w:val="008F2A1A"/>
    <w:rsid w:val="008F3F74"/>
    <w:rsid w:val="008F5834"/>
    <w:rsid w:val="008F5E6A"/>
    <w:rsid w:val="008F637C"/>
    <w:rsid w:val="008F7E1B"/>
    <w:rsid w:val="00900C2A"/>
    <w:rsid w:val="00903170"/>
    <w:rsid w:val="00905399"/>
    <w:rsid w:val="00905A9D"/>
    <w:rsid w:val="00906206"/>
    <w:rsid w:val="00906B1D"/>
    <w:rsid w:val="00906F54"/>
    <w:rsid w:val="00907866"/>
    <w:rsid w:val="00907FC2"/>
    <w:rsid w:val="00910AA9"/>
    <w:rsid w:val="00910B51"/>
    <w:rsid w:val="009115F3"/>
    <w:rsid w:val="00913705"/>
    <w:rsid w:val="0091E317"/>
    <w:rsid w:val="00923D1A"/>
    <w:rsid w:val="0092420C"/>
    <w:rsid w:val="00931722"/>
    <w:rsid w:val="0093234E"/>
    <w:rsid w:val="0093385A"/>
    <w:rsid w:val="00934C80"/>
    <w:rsid w:val="00934FDA"/>
    <w:rsid w:val="00940296"/>
    <w:rsid w:val="00941536"/>
    <w:rsid w:val="00941FCD"/>
    <w:rsid w:val="00942287"/>
    <w:rsid w:val="0094568C"/>
    <w:rsid w:val="009508D6"/>
    <w:rsid w:val="009534EB"/>
    <w:rsid w:val="009552CA"/>
    <w:rsid w:val="009568AE"/>
    <w:rsid w:val="009622C1"/>
    <w:rsid w:val="00963053"/>
    <w:rsid w:val="00964D7A"/>
    <w:rsid w:val="009707CE"/>
    <w:rsid w:val="00970CE5"/>
    <w:rsid w:val="00974223"/>
    <w:rsid w:val="00975662"/>
    <w:rsid w:val="009761FC"/>
    <w:rsid w:val="00976518"/>
    <w:rsid w:val="009769DD"/>
    <w:rsid w:val="00976CA7"/>
    <w:rsid w:val="00980550"/>
    <w:rsid w:val="009817A2"/>
    <w:rsid w:val="0098283D"/>
    <w:rsid w:val="009844E3"/>
    <w:rsid w:val="00985505"/>
    <w:rsid w:val="00985E72"/>
    <w:rsid w:val="009865AF"/>
    <w:rsid w:val="009906A6"/>
    <w:rsid w:val="00990A19"/>
    <w:rsid w:val="009914EF"/>
    <w:rsid w:val="00991EA6"/>
    <w:rsid w:val="00992113"/>
    <w:rsid w:val="00993CBD"/>
    <w:rsid w:val="00993F7C"/>
    <w:rsid w:val="00994B88"/>
    <w:rsid w:val="009953AC"/>
    <w:rsid w:val="00996801"/>
    <w:rsid w:val="00997135"/>
    <w:rsid w:val="0099726B"/>
    <w:rsid w:val="009A0F7D"/>
    <w:rsid w:val="009A26A7"/>
    <w:rsid w:val="009A3313"/>
    <w:rsid w:val="009A3DA8"/>
    <w:rsid w:val="009B10BB"/>
    <w:rsid w:val="009B2B51"/>
    <w:rsid w:val="009B3326"/>
    <w:rsid w:val="009B4606"/>
    <w:rsid w:val="009B4D23"/>
    <w:rsid w:val="009B7F58"/>
    <w:rsid w:val="009C27B2"/>
    <w:rsid w:val="009C30E5"/>
    <w:rsid w:val="009C42C6"/>
    <w:rsid w:val="009C4983"/>
    <w:rsid w:val="009C4F3C"/>
    <w:rsid w:val="009C72FC"/>
    <w:rsid w:val="009D0A7B"/>
    <w:rsid w:val="009D27EC"/>
    <w:rsid w:val="009D6F4B"/>
    <w:rsid w:val="009E2C84"/>
    <w:rsid w:val="009E383E"/>
    <w:rsid w:val="009E6AE3"/>
    <w:rsid w:val="009F06DE"/>
    <w:rsid w:val="009F0809"/>
    <w:rsid w:val="009F2731"/>
    <w:rsid w:val="009F4696"/>
    <w:rsid w:val="009F580B"/>
    <w:rsid w:val="009F5D10"/>
    <w:rsid w:val="00A00095"/>
    <w:rsid w:val="00A00C25"/>
    <w:rsid w:val="00A02453"/>
    <w:rsid w:val="00A05353"/>
    <w:rsid w:val="00A05E39"/>
    <w:rsid w:val="00A060FA"/>
    <w:rsid w:val="00A06AA9"/>
    <w:rsid w:val="00A129CC"/>
    <w:rsid w:val="00A20868"/>
    <w:rsid w:val="00A2089C"/>
    <w:rsid w:val="00A2172A"/>
    <w:rsid w:val="00A22472"/>
    <w:rsid w:val="00A236E6"/>
    <w:rsid w:val="00A244D6"/>
    <w:rsid w:val="00A25737"/>
    <w:rsid w:val="00A270AF"/>
    <w:rsid w:val="00A31375"/>
    <w:rsid w:val="00A3604F"/>
    <w:rsid w:val="00A422D8"/>
    <w:rsid w:val="00A44DAC"/>
    <w:rsid w:val="00A46BDC"/>
    <w:rsid w:val="00A47BB2"/>
    <w:rsid w:val="00A5123B"/>
    <w:rsid w:val="00A5207A"/>
    <w:rsid w:val="00A553D1"/>
    <w:rsid w:val="00A553E1"/>
    <w:rsid w:val="00A5597B"/>
    <w:rsid w:val="00A5699A"/>
    <w:rsid w:val="00A56BF2"/>
    <w:rsid w:val="00A602B3"/>
    <w:rsid w:val="00A605AB"/>
    <w:rsid w:val="00A60BC6"/>
    <w:rsid w:val="00A64F40"/>
    <w:rsid w:val="00A65B54"/>
    <w:rsid w:val="00A66C07"/>
    <w:rsid w:val="00A67D0C"/>
    <w:rsid w:val="00A7196D"/>
    <w:rsid w:val="00A72667"/>
    <w:rsid w:val="00A746EF"/>
    <w:rsid w:val="00A74FB6"/>
    <w:rsid w:val="00A76061"/>
    <w:rsid w:val="00A77133"/>
    <w:rsid w:val="00A77FC6"/>
    <w:rsid w:val="00A81E82"/>
    <w:rsid w:val="00A86214"/>
    <w:rsid w:val="00A923B7"/>
    <w:rsid w:val="00A92F01"/>
    <w:rsid w:val="00A94C3E"/>
    <w:rsid w:val="00A96E21"/>
    <w:rsid w:val="00AA1549"/>
    <w:rsid w:val="00AA2C33"/>
    <w:rsid w:val="00AB0DC3"/>
    <w:rsid w:val="00AB1252"/>
    <w:rsid w:val="00AB1494"/>
    <w:rsid w:val="00AB19A7"/>
    <w:rsid w:val="00AB1A79"/>
    <w:rsid w:val="00AC217D"/>
    <w:rsid w:val="00AC4142"/>
    <w:rsid w:val="00AC497B"/>
    <w:rsid w:val="00AC4B62"/>
    <w:rsid w:val="00AC4CCB"/>
    <w:rsid w:val="00AC6FFE"/>
    <w:rsid w:val="00AC77BC"/>
    <w:rsid w:val="00AD0139"/>
    <w:rsid w:val="00AD0CB5"/>
    <w:rsid w:val="00AD23CD"/>
    <w:rsid w:val="00AD2620"/>
    <w:rsid w:val="00AD4559"/>
    <w:rsid w:val="00AD6BE1"/>
    <w:rsid w:val="00AD73A6"/>
    <w:rsid w:val="00AE28D5"/>
    <w:rsid w:val="00AE3F5F"/>
    <w:rsid w:val="00AE5591"/>
    <w:rsid w:val="00AE6366"/>
    <w:rsid w:val="00AE6973"/>
    <w:rsid w:val="00AF26D9"/>
    <w:rsid w:val="00AF2FAB"/>
    <w:rsid w:val="00AF402F"/>
    <w:rsid w:val="00AF6DCC"/>
    <w:rsid w:val="00AF6FAB"/>
    <w:rsid w:val="00B006F5"/>
    <w:rsid w:val="00B00AA7"/>
    <w:rsid w:val="00B01848"/>
    <w:rsid w:val="00B02E15"/>
    <w:rsid w:val="00B0393B"/>
    <w:rsid w:val="00B04E96"/>
    <w:rsid w:val="00B06CF3"/>
    <w:rsid w:val="00B06F35"/>
    <w:rsid w:val="00B071D6"/>
    <w:rsid w:val="00B074FE"/>
    <w:rsid w:val="00B075B2"/>
    <w:rsid w:val="00B076FD"/>
    <w:rsid w:val="00B0791D"/>
    <w:rsid w:val="00B0799D"/>
    <w:rsid w:val="00B0AEC7"/>
    <w:rsid w:val="00B11525"/>
    <w:rsid w:val="00B11F6F"/>
    <w:rsid w:val="00B130CD"/>
    <w:rsid w:val="00B15757"/>
    <w:rsid w:val="00B15A03"/>
    <w:rsid w:val="00B16D80"/>
    <w:rsid w:val="00B2008B"/>
    <w:rsid w:val="00B21B0A"/>
    <w:rsid w:val="00B23C8D"/>
    <w:rsid w:val="00B24094"/>
    <w:rsid w:val="00B24EF3"/>
    <w:rsid w:val="00B255C5"/>
    <w:rsid w:val="00B26E9E"/>
    <w:rsid w:val="00B276A5"/>
    <w:rsid w:val="00B310E8"/>
    <w:rsid w:val="00B32F8F"/>
    <w:rsid w:val="00B33C5B"/>
    <w:rsid w:val="00B367E1"/>
    <w:rsid w:val="00B36F4D"/>
    <w:rsid w:val="00B425CE"/>
    <w:rsid w:val="00B4287F"/>
    <w:rsid w:val="00B44896"/>
    <w:rsid w:val="00B472FF"/>
    <w:rsid w:val="00B50061"/>
    <w:rsid w:val="00B50FAC"/>
    <w:rsid w:val="00B526A5"/>
    <w:rsid w:val="00B55161"/>
    <w:rsid w:val="00B56571"/>
    <w:rsid w:val="00B56FC4"/>
    <w:rsid w:val="00B6177B"/>
    <w:rsid w:val="00B617CA"/>
    <w:rsid w:val="00B63206"/>
    <w:rsid w:val="00B64CED"/>
    <w:rsid w:val="00B679CF"/>
    <w:rsid w:val="00B70396"/>
    <w:rsid w:val="00B715FD"/>
    <w:rsid w:val="00B72292"/>
    <w:rsid w:val="00B74818"/>
    <w:rsid w:val="00B773C3"/>
    <w:rsid w:val="00B7770E"/>
    <w:rsid w:val="00B85B80"/>
    <w:rsid w:val="00B86659"/>
    <w:rsid w:val="00B92C2C"/>
    <w:rsid w:val="00BA0437"/>
    <w:rsid w:val="00BA0623"/>
    <w:rsid w:val="00BA2C56"/>
    <w:rsid w:val="00BA6D90"/>
    <w:rsid w:val="00BA759B"/>
    <w:rsid w:val="00BA7A6A"/>
    <w:rsid w:val="00BA7B3D"/>
    <w:rsid w:val="00BA7F10"/>
    <w:rsid w:val="00BB2DDF"/>
    <w:rsid w:val="00BB373F"/>
    <w:rsid w:val="00BB4ABB"/>
    <w:rsid w:val="00BB596A"/>
    <w:rsid w:val="00BB6529"/>
    <w:rsid w:val="00BB6543"/>
    <w:rsid w:val="00BB7AFA"/>
    <w:rsid w:val="00BB7FB7"/>
    <w:rsid w:val="00BC17B2"/>
    <w:rsid w:val="00BC181F"/>
    <w:rsid w:val="00BC73E2"/>
    <w:rsid w:val="00BD0024"/>
    <w:rsid w:val="00BD1075"/>
    <w:rsid w:val="00BD1A86"/>
    <w:rsid w:val="00BD1D9A"/>
    <w:rsid w:val="00BD7996"/>
    <w:rsid w:val="00BD7F08"/>
    <w:rsid w:val="00BE006C"/>
    <w:rsid w:val="00BE0B9F"/>
    <w:rsid w:val="00BE0F3C"/>
    <w:rsid w:val="00BE1EFF"/>
    <w:rsid w:val="00BE6843"/>
    <w:rsid w:val="00BE7FA4"/>
    <w:rsid w:val="00BF1297"/>
    <w:rsid w:val="00BF14D0"/>
    <w:rsid w:val="00BF1A51"/>
    <w:rsid w:val="00BF289E"/>
    <w:rsid w:val="00BF2DAC"/>
    <w:rsid w:val="00BF36A3"/>
    <w:rsid w:val="00BF510A"/>
    <w:rsid w:val="00BF5BE7"/>
    <w:rsid w:val="00BF5E4B"/>
    <w:rsid w:val="00BF5F2A"/>
    <w:rsid w:val="00C02142"/>
    <w:rsid w:val="00C035D4"/>
    <w:rsid w:val="00C03A50"/>
    <w:rsid w:val="00C03CA1"/>
    <w:rsid w:val="00C03DAC"/>
    <w:rsid w:val="00C04E03"/>
    <w:rsid w:val="00C11032"/>
    <w:rsid w:val="00C12D37"/>
    <w:rsid w:val="00C13BA7"/>
    <w:rsid w:val="00C143C4"/>
    <w:rsid w:val="00C15D05"/>
    <w:rsid w:val="00C20035"/>
    <w:rsid w:val="00C21E70"/>
    <w:rsid w:val="00C22296"/>
    <w:rsid w:val="00C237B5"/>
    <w:rsid w:val="00C25E63"/>
    <w:rsid w:val="00C27B5F"/>
    <w:rsid w:val="00C31C7D"/>
    <w:rsid w:val="00C31F29"/>
    <w:rsid w:val="00C320A0"/>
    <w:rsid w:val="00C329CA"/>
    <w:rsid w:val="00C35409"/>
    <w:rsid w:val="00C3540F"/>
    <w:rsid w:val="00C35BBD"/>
    <w:rsid w:val="00C36399"/>
    <w:rsid w:val="00C3762B"/>
    <w:rsid w:val="00C407CA"/>
    <w:rsid w:val="00C410D0"/>
    <w:rsid w:val="00C434F0"/>
    <w:rsid w:val="00C5249A"/>
    <w:rsid w:val="00C53870"/>
    <w:rsid w:val="00C54244"/>
    <w:rsid w:val="00C54C02"/>
    <w:rsid w:val="00C54F00"/>
    <w:rsid w:val="00C5518E"/>
    <w:rsid w:val="00C575D0"/>
    <w:rsid w:val="00C57FEB"/>
    <w:rsid w:val="00C60DAA"/>
    <w:rsid w:val="00C63839"/>
    <w:rsid w:val="00C65A5F"/>
    <w:rsid w:val="00C6738E"/>
    <w:rsid w:val="00C709EA"/>
    <w:rsid w:val="00C72242"/>
    <w:rsid w:val="00C722D2"/>
    <w:rsid w:val="00C72895"/>
    <w:rsid w:val="00C7298E"/>
    <w:rsid w:val="00C736C3"/>
    <w:rsid w:val="00C75178"/>
    <w:rsid w:val="00C755A6"/>
    <w:rsid w:val="00C779BA"/>
    <w:rsid w:val="00C8036A"/>
    <w:rsid w:val="00C806FF"/>
    <w:rsid w:val="00C80EA1"/>
    <w:rsid w:val="00C8303B"/>
    <w:rsid w:val="00C84A65"/>
    <w:rsid w:val="00C85095"/>
    <w:rsid w:val="00C85927"/>
    <w:rsid w:val="00C85CAC"/>
    <w:rsid w:val="00C87F7D"/>
    <w:rsid w:val="00C90898"/>
    <w:rsid w:val="00C9182E"/>
    <w:rsid w:val="00C92878"/>
    <w:rsid w:val="00C96020"/>
    <w:rsid w:val="00C97218"/>
    <w:rsid w:val="00C97D54"/>
    <w:rsid w:val="00CA0935"/>
    <w:rsid w:val="00CA1797"/>
    <w:rsid w:val="00CA3042"/>
    <w:rsid w:val="00CA3DF8"/>
    <w:rsid w:val="00CA45BB"/>
    <w:rsid w:val="00CA5044"/>
    <w:rsid w:val="00CA6E73"/>
    <w:rsid w:val="00CB0620"/>
    <w:rsid w:val="00CB196D"/>
    <w:rsid w:val="00CB1EE0"/>
    <w:rsid w:val="00CB492F"/>
    <w:rsid w:val="00CB60A6"/>
    <w:rsid w:val="00CC1C1D"/>
    <w:rsid w:val="00CC2991"/>
    <w:rsid w:val="00CD02D4"/>
    <w:rsid w:val="00CD1737"/>
    <w:rsid w:val="00CD1B2C"/>
    <w:rsid w:val="00CD3B85"/>
    <w:rsid w:val="00CD3E1F"/>
    <w:rsid w:val="00CD6D2E"/>
    <w:rsid w:val="00CD6F28"/>
    <w:rsid w:val="00CD7059"/>
    <w:rsid w:val="00CE035D"/>
    <w:rsid w:val="00CE11CA"/>
    <w:rsid w:val="00CE230D"/>
    <w:rsid w:val="00CE3248"/>
    <w:rsid w:val="00CE4D28"/>
    <w:rsid w:val="00CE55B6"/>
    <w:rsid w:val="00CE5A8D"/>
    <w:rsid w:val="00CE5BEA"/>
    <w:rsid w:val="00CE7447"/>
    <w:rsid w:val="00CE79D5"/>
    <w:rsid w:val="00CF13FF"/>
    <w:rsid w:val="00CF296E"/>
    <w:rsid w:val="00CF38BA"/>
    <w:rsid w:val="00CF4027"/>
    <w:rsid w:val="00CF58E3"/>
    <w:rsid w:val="00CF58EA"/>
    <w:rsid w:val="00CFF389"/>
    <w:rsid w:val="00D00275"/>
    <w:rsid w:val="00D01A44"/>
    <w:rsid w:val="00D01C75"/>
    <w:rsid w:val="00D03A28"/>
    <w:rsid w:val="00D03BFC"/>
    <w:rsid w:val="00D04FD0"/>
    <w:rsid w:val="00D07722"/>
    <w:rsid w:val="00D110C5"/>
    <w:rsid w:val="00D11FB8"/>
    <w:rsid w:val="00D120C6"/>
    <w:rsid w:val="00D13FAD"/>
    <w:rsid w:val="00D15915"/>
    <w:rsid w:val="00D15C00"/>
    <w:rsid w:val="00D178A8"/>
    <w:rsid w:val="00D17A08"/>
    <w:rsid w:val="00D20F9E"/>
    <w:rsid w:val="00D22442"/>
    <w:rsid w:val="00D22CC5"/>
    <w:rsid w:val="00D23849"/>
    <w:rsid w:val="00D26FB5"/>
    <w:rsid w:val="00D27E52"/>
    <w:rsid w:val="00D30A86"/>
    <w:rsid w:val="00D3265A"/>
    <w:rsid w:val="00D33481"/>
    <w:rsid w:val="00D35D26"/>
    <w:rsid w:val="00D35F02"/>
    <w:rsid w:val="00D41977"/>
    <w:rsid w:val="00D41C46"/>
    <w:rsid w:val="00D42424"/>
    <w:rsid w:val="00D428AC"/>
    <w:rsid w:val="00D43FA4"/>
    <w:rsid w:val="00D44075"/>
    <w:rsid w:val="00D45782"/>
    <w:rsid w:val="00D463DA"/>
    <w:rsid w:val="00D50BE1"/>
    <w:rsid w:val="00D51B0B"/>
    <w:rsid w:val="00D51CE3"/>
    <w:rsid w:val="00D51F42"/>
    <w:rsid w:val="00D5504E"/>
    <w:rsid w:val="00D551AA"/>
    <w:rsid w:val="00D554BC"/>
    <w:rsid w:val="00D55B80"/>
    <w:rsid w:val="00D5614E"/>
    <w:rsid w:val="00D61E4D"/>
    <w:rsid w:val="00D63E68"/>
    <w:rsid w:val="00D645AC"/>
    <w:rsid w:val="00D6508C"/>
    <w:rsid w:val="00D673B9"/>
    <w:rsid w:val="00D726F3"/>
    <w:rsid w:val="00D73531"/>
    <w:rsid w:val="00D7426C"/>
    <w:rsid w:val="00D756C7"/>
    <w:rsid w:val="00D76072"/>
    <w:rsid w:val="00D7634B"/>
    <w:rsid w:val="00D80E95"/>
    <w:rsid w:val="00D81B4B"/>
    <w:rsid w:val="00D829B2"/>
    <w:rsid w:val="00D85996"/>
    <w:rsid w:val="00D865DE"/>
    <w:rsid w:val="00D86948"/>
    <w:rsid w:val="00D86D81"/>
    <w:rsid w:val="00D87E22"/>
    <w:rsid w:val="00D9067C"/>
    <w:rsid w:val="00D90ED6"/>
    <w:rsid w:val="00D92DAF"/>
    <w:rsid w:val="00D936E4"/>
    <w:rsid w:val="00D95E4C"/>
    <w:rsid w:val="00D97593"/>
    <w:rsid w:val="00D97D13"/>
    <w:rsid w:val="00DA0DB7"/>
    <w:rsid w:val="00DA28DC"/>
    <w:rsid w:val="00DA3BA3"/>
    <w:rsid w:val="00DA4F59"/>
    <w:rsid w:val="00DA5787"/>
    <w:rsid w:val="00DA5C96"/>
    <w:rsid w:val="00DA6082"/>
    <w:rsid w:val="00DA6815"/>
    <w:rsid w:val="00DB00AA"/>
    <w:rsid w:val="00DB0697"/>
    <w:rsid w:val="00DB1A67"/>
    <w:rsid w:val="00DB1DE6"/>
    <w:rsid w:val="00DB2CC9"/>
    <w:rsid w:val="00DB39E7"/>
    <w:rsid w:val="00DB4013"/>
    <w:rsid w:val="00DB4C2B"/>
    <w:rsid w:val="00DB5924"/>
    <w:rsid w:val="00DC0AFD"/>
    <w:rsid w:val="00DC127C"/>
    <w:rsid w:val="00DC17C4"/>
    <w:rsid w:val="00DC5CD5"/>
    <w:rsid w:val="00DC7E43"/>
    <w:rsid w:val="00DD1E52"/>
    <w:rsid w:val="00DD235B"/>
    <w:rsid w:val="00DD3EBD"/>
    <w:rsid w:val="00DD5979"/>
    <w:rsid w:val="00DD65FD"/>
    <w:rsid w:val="00DD6E95"/>
    <w:rsid w:val="00DD707E"/>
    <w:rsid w:val="00DD7104"/>
    <w:rsid w:val="00DE00B0"/>
    <w:rsid w:val="00DE0326"/>
    <w:rsid w:val="00DE0E7F"/>
    <w:rsid w:val="00DE2AE2"/>
    <w:rsid w:val="00DE3136"/>
    <w:rsid w:val="00DE35F0"/>
    <w:rsid w:val="00DE3A1F"/>
    <w:rsid w:val="00DE4C8F"/>
    <w:rsid w:val="00DE616B"/>
    <w:rsid w:val="00DE76FA"/>
    <w:rsid w:val="00DF1A09"/>
    <w:rsid w:val="00DF2681"/>
    <w:rsid w:val="00DF58B1"/>
    <w:rsid w:val="00DF5AB1"/>
    <w:rsid w:val="00DF6F89"/>
    <w:rsid w:val="00E00382"/>
    <w:rsid w:val="00E020A7"/>
    <w:rsid w:val="00E04E3A"/>
    <w:rsid w:val="00E057C0"/>
    <w:rsid w:val="00E059F1"/>
    <w:rsid w:val="00E0711A"/>
    <w:rsid w:val="00E07542"/>
    <w:rsid w:val="00E10511"/>
    <w:rsid w:val="00E11184"/>
    <w:rsid w:val="00E16585"/>
    <w:rsid w:val="00E17959"/>
    <w:rsid w:val="00E179F0"/>
    <w:rsid w:val="00E17A0F"/>
    <w:rsid w:val="00E218F8"/>
    <w:rsid w:val="00E21D54"/>
    <w:rsid w:val="00E22329"/>
    <w:rsid w:val="00E32A6B"/>
    <w:rsid w:val="00E33DBF"/>
    <w:rsid w:val="00E36295"/>
    <w:rsid w:val="00E376DE"/>
    <w:rsid w:val="00E4034D"/>
    <w:rsid w:val="00E40AB0"/>
    <w:rsid w:val="00E41E05"/>
    <w:rsid w:val="00E44160"/>
    <w:rsid w:val="00E505E9"/>
    <w:rsid w:val="00E50ED3"/>
    <w:rsid w:val="00E51B0B"/>
    <w:rsid w:val="00E52EE8"/>
    <w:rsid w:val="00E54032"/>
    <w:rsid w:val="00E545E2"/>
    <w:rsid w:val="00E54ECB"/>
    <w:rsid w:val="00E619AA"/>
    <w:rsid w:val="00E6669F"/>
    <w:rsid w:val="00E66EBD"/>
    <w:rsid w:val="00E75775"/>
    <w:rsid w:val="00E75976"/>
    <w:rsid w:val="00E8095F"/>
    <w:rsid w:val="00E810EF"/>
    <w:rsid w:val="00E81DF6"/>
    <w:rsid w:val="00E823D9"/>
    <w:rsid w:val="00E8278C"/>
    <w:rsid w:val="00E834B1"/>
    <w:rsid w:val="00E83573"/>
    <w:rsid w:val="00E8447D"/>
    <w:rsid w:val="00E8689F"/>
    <w:rsid w:val="00E9014D"/>
    <w:rsid w:val="00E90538"/>
    <w:rsid w:val="00E92EE6"/>
    <w:rsid w:val="00E93989"/>
    <w:rsid w:val="00E94590"/>
    <w:rsid w:val="00E9538E"/>
    <w:rsid w:val="00EA0249"/>
    <w:rsid w:val="00EA3B6E"/>
    <w:rsid w:val="00EA6185"/>
    <w:rsid w:val="00EA7487"/>
    <w:rsid w:val="00EB0BE1"/>
    <w:rsid w:val="00EB13D9"/>
    <w:rsid w:val="00EB3755"/>
    <w:rsid w:val="00EB3BC7"/>
    <w:rsid w:val="00EB42D1"/>
    <w:rsid w:val="00EB4342"/>
    <w:rsid w:val="00EB5D1B"/>
    <w:rsid w:val="00EC101B"/>
    <w:rsid w:val="00EC13A7"/>
    <w:rsid w:val="00EC2527"/>
    <w:rsid w:val="00EC282E"/>
    <w:rsid w:val="00EC3D61"/>
    <w:rsid w:val="00EC6347"/>
    <w:rsid w:val="00EC65F8"/>
    <w:rsid w:val="00EC6625"/>
    <w:rsid w:val="00EC6DCC"/>
    <w:rsid w:val="00EC76E2"/>
    <w:rsid w:val="00ED072E"/>
    <w:rsid w:val="00ED392F"/>
    <w:rsid w:val="00ED734B"/>
    <w:rsid w:val="00EE359F"/>
    <w:rsid w:val="00EE4253"/>
    <w:rsid w:val="00EE492B"/>
    <w:rsid w:val="00EE5B17"/>
    <w:rsid w:val="00EE75AB"/>
    <w:rsid w:val="00EF030F"/>
    <w:rsid w:val="00EF3A03"/>
    <w:rsid w:val="00EF69A6"/>
    <w:rsid w:val="00EF757B"/>
    <w:rsid w:val="00F022B8"/>
    <w:rsid w:val="00F03A75"/>
    <w:rsid w:val="00F04BF3"/>
    <w:rsid w:val="00F05987"/>
    <w:rsid w:val="00F07B16"/>
    <w:rsid w:val="00F1283E"/>
    <w:rsid w:val="00F135E9"/>
    <w:rsid w:val="00F16217"/>
    <w:rsid w:val="00F16289"/>
    <w:rsid w:val="00F16AAF"/>
    <w:rsid w:val="00F17D79"/>
    <w:rsid w:val="00F207DF"/>
    <w:rsid w:val="00F24E07"/>
    <w:rsid w:val="00F2557D"/>
    <w:rsid w:val="00F32609"/>
    <w:rsid w:val="00F34F9B"/>
    <w:rsid w:val="00F35CE6"/>
    <w:rsid w:val="00F401BD"/>
    <w:rsid w:val="00F41C9A"/>
    <w:rsid w:val="00F41CCD"/>
    <w:rsid w:val="00F4363B"/>
    <w:rsid w:val="00F446E6"/>
    <w:rsid w:val="00F478F6"/>
    <w:rsid w:val="00F50664"/>
    <w:rsid w:val="00F541EF"/>
    <w:rsid w:val="00F54BEE"/>
    <w:rsid w:val="00F5535D"/>
    <w:rsid w:val="00F60036"/>
    <w:rsid w:val="00F604F9"/>
    <w:rsid w:val="00F60615"/>
    <w:rsid w:val="00F60F3B"/>
    <w:rsid w:val="00F6234C"/>
    <w:rsid w:val="00F62648"/>
    <w:rsid w:val="00F627EC"/>
    <w:rsid w:val="00F62C9E"/>
    <w:rsid w:val="00F65AD0"/>
    <w:rsid w:val="00F67280"/>
    <w:rsid w:val="00F67D60"/>
    <w:rsid w:val="00F70ABE"/>
    <w:rsid w:val="00F71304"/>
    <w:rsid w:val="00F72276"/>
    <w:rsid w:val="00F77763"/>
    <w:rsid w:val="00F82A58"/>
    <w:rsid w:val="00F83123"/>
    <w:rsid w:val="00F841CD"/>
    <w:rsid w:val="00F86134"/>
    <w:rsid w:val="00F865A2"/>
    <w:rsid w:val="00F86B63"/>
    <w:rsid w:val="00F86ED3"/>
    <w:rsid w:val="00F906E8"/>
    <w:rsid w:val="00F92168"/>
    <w:rsid w:val="00F92968"/>
    <w:rsid w:val="00F9325F"/>
    <w:rsid w:val="00F93707"/>
    <w:rsid w:val="00F93960"/>
    <w:rsid w:val="00F939F7"/>
    <w:rsid w:val="00F9720E"/>
    <w:rsid w:val="00F978D0"/>
    <w:rsid w:val="00FA4228"/>
    <w:rsid w:val="00FA4D09"/>
    <w:rsid w:val="00FA5748"/>
    <w:rsid w:val="00FA5C5C"/>
    <w:rsid w:val="00FA797D"/>
    <w:rsid w:val="00FB1E87"/>
    <w:rsid w:val="00FB224D"/>
    <w:rsid w:val="00FB34CC"/>
    <w:rsid w:val="00FB40F8"/>
    <w:rsid w:val="00FB5920"/>
    <w:rsid w:val="00FB60F2"/>
    <w:rsid w:val="00FB6CF3"/>
    <w:rsid w:val="00FC1E18"/>
    <w:rsid w:val="00FC226E"/>
    <w:rsid w:val="00FC3553"/>
    <w:rsid w:val="00FC52EE"/>
    <w:rsid w:val="00FD4F30"/>
    <w:rsid w:val="00FD63EF"/>
    <w:rsid w:val="00FD7E9A"/>
    <w:rsid w:val="00FD7FE5"/>
    <w:rsid w:val="00FE024F"/>
    <w:rsid w:val="00FE11BC"/>
    <w:rsid w:val="00FE1C09"/>
    <w:rsid w:val="00FE3A4A"/>
    <w:rsid w:val="00FE3C50"/>
    <w:rsid w:val="00FE406B"/>
    <w:rsid w:val="00FE5822"/>
    <w:rsid w:val="00FF2EAF"/>
    <w:rsid w:val="00FF31C9"/>
    <w:rsid w:val="00FF4227"/>
    <w:rsid w:val="00FF511E"/>
    <w:rsid w:val="00FF7FBF"/>
    <w:rsid w:val="01029EFF"/>
    <w:rsid w:val="01754BDC"/>
    <w:rsid w:val="01A1ABAD"/>
    <w:rsid w:val="01A4771D"/>
    <w:rsid w:val="01BC65BC"/>
    <w:rsid w:val="01D8FF34"/>
    <w:rsid w:val="01F473F5"/>
    <w:rsid w:val="02188E48"/>
    <w:rsid w:val="022B7911"/>
    <w:rsid w:val="026433B9"/>
    <w:rsid w:val="026E8836"/>
    <w:rsid w:val="0275C699"/>
    <w:rsid w:val="027755AD"/>
    <w:rsid w:val="02996734"/>
    <w:rsid w:val="02C7F576"/>
    <w:rsid w:val="02D8397E"/>
    <w:rsid w:val="036EA08D"/>
    <w:rsid w:val="0384AC5B"/>
    <w:rsid w:val="03961441"/>
    <w:rsid w:val="03A728C6"/>
    <w:rsid w:val="03B3022E"/>
    <w:rsid w:val="03BC30DE"/>
    <w:rsid w:val="03D5B503"/>
    <w:rsid w:val="03E26667"/>
    <w:rsid w:val="0400AA67"/>
    <w:rsid w:val="04028461"/>
    <w:rsid w:val="042C5E0E"/>
    <w:rsid w:val="0432D77B"/>
    <w:rsid w:val="044BE472"/>
    <w:rsid w:val="04619594"/>
    <w:rsid w:val="04900FC6"/>
    <w:rsid w:val="04A0074B"/>
    <w:rsid w:val="04E8AC8C"/>
    <w:rsid w:val="04F5E1ED"/>
    <w:rsid w:val="0513F41C"/>
    <w:rsid w:val="055054E5"/>
    <w:rsid w:val="0572875D"/>
    <w:rsid w:val="05E5C8FA"/>
    <w:rsid w:val="0608C98C"/>
    <w:rsid w:val="06532D50"/>
    <w:rsid w:val="065800D1"/>
    <w:rsid w:val="065BB79C"/>
    <w:rsid w:val="065D822B"/>
    <w:rsid w:val="0686AAEE"/>
    <w:rsid w:val="06887507"/>
    <w:rsid w:val="06BF0A15"/>
    <w:rsid w:val="06FFA333"/>
    <w:rsid w:val="0715D4BD"/>
    <w:rsid w:val="07263DA6"/>
    <w:rsid w:val="07717B7C"/>
    <w:rsid w:val="07B9975F"/>
    <w:rsid w:val="07D21C17"/>
    <w:rsid w:val="07D2E8DC"/>
    <w:rsid w:val="07F834A4"/>
    <w:rsid w:val="08035843"/>
    <w:rsid w:val="0840D3AF"/>
    <w:rsid w:val="084B0C12"/>
    <w:rsid w:val="0879F32B"/>
    <w:rsid w:val="08E67670"/>
    <w:rsid w:val="08F006FB"/>
    <w:rsid w:val="090F5A24"/>
    <w:rsid w:val="0952F309"/>
    <w:rsid w:val="098E4D29"/>
    <w:rsid w:val="09A3803F"/>
    <w:rsid w:val="09A54070"/>
    <w:rsid w:val="09C480ED"/>
    <w:rsid w:val="09FE6DDD"/>
    <w:rsid w:val="0A7CD33E"/>
    <w:rsid w:val="0AB3180B"/>
    <w:rsid w:val="0AD7A57E"/>
    <w:rsid w:val="0ADB358B"/>
    <w:rsid w:val="0AE5812A"/>
    <w:rsid w:val="0B036483"/>
    <w:rsid w:val="0B1C80E8"/>
    <w:rsid w:val="0B22A904"/>
    <w:rsid w:val="0B69A40D"/>
    <w:rsid w:val="0B71738C"/>
    <w:rsid w:val="0BA38E69"/>
    <w:rsid w:val="0BE5573B"/>
    <w:rsid w:val="0BEBF344"/>
    <w:rsid w:val="0C05B3BB"/>
    <w:rsid w:val="0C3067EC"/>
    <w:rsid w:val="0C376FF3"/>
    <w:rsid w:val="0C6E984F"/>
    <w:rsid w:val="0C873797"/>
    <w:rsid w:val="0C8F16EA"/>
    <w:rsid w:val="0C92CEF2"/>
    <w:rsid w:val="0CCF3B3D"/>
    <w:rsid w:val="0CF2F81B"/>
    <w:rsid w:val="0CFFF837"/>
    <w:rsid w:val="0D0FA10D"/>
    <w:rsid w:val="0D31458A"/>
    <w:rsid w:val="0D6C0820"/>
    <w:rsid w:val="0D8B6098"/>
    <w:rsid w:val="0DCEE6FA"/>
    <w:rsid w:val="0DD34054"/>
    <w:rsid w:val="0DD4AFEE"/>
    <w:rsid w:val="0DE2B26C"/>
    <w:rsid w:val="0E37E319"/>
    <w:rsid w:val="0E7477CE"/>
    <w:rsid w:val="0E770227"/>
    <w:rsid w:val="0EB6C05B"/>
    <w:rsid w:val="0EC55363"/>
    <w:rsid w:val="0ED68E3A"/>
    <w:rsid w:val="0EDE41F0"/>
    <w:rsid w:val="0EE54ED2"/>
    <w:rsid w:val="0EEA2EE7"/>
    <w:rsid w:val="0EF818B2"/>
    <w:rsid w:val="0F243894"/>
    <w:rsid w:val="0F3EC343"/>
    <w:rsid w:val="0F7E9BA8"/>
    <w:rsid w:val="0FCA512D"/>
    <w:rsid w:val="0FD9A54C"/>
    <w:rsid w:val="101CC82E"/>
    <w:rsid w:val="10382F0B"/>
    <w:rsid w:val="103D3F3A"/>
    <w:rsid w:val="107DC2F2"/>
    <w:rsid w:val="108501D6"/>
    <w:rsid w:val="10A1B415"/>
    <w:rsid w:val="10B503C5"/>
    <w:rsid w:val="10BD4CE0"/>
    <w:rsid w:val="10E6ABDE"/>
    <w:rsid w:val="10E7712B"/>
    <w:rsid w:val="110CFA46"/>
    <w:rsid w:val="116E66E8"/>
    <w:rsid w:val="117A8CD5"/>
    <w:rsid w:val="11BBE3C6"/>
    <w:rsid w:val="11E17663"/>
    <w:rsid w:val="11E7D215"/>
    <w:rsid w:val="11F1EEA9"/>
    <w:rsid w:val="11F55927"/>
    <w:rsid w:val="120CCDA9"/>
    <w:rsid w:val="1222E16F"/>
    <w:rsid w:val="1230F4DB"/>
    <w:rsid w:val="12A6B177"/>
    <w:rsid w:val="12B8FA0F"/>
    <w:rsid w:val="12C2E8FD"/>
    <w:rsid w:val="13282B79"/>
    <w:rsid w:val="13777FDF"/>
    <w:rsid w:val="13829803"/>
    <w:rsid w:val="138A24E2"/>
    <w:rsid w:val="1398C486"/>
    <w:rsid w:val="13FCCF62"/>
    <w:rsid w:val="140F9847"/>
    <w:rsid w:val="143BBA71"/>
    <w:rsid w:val="147D66DF"/>
    <w:rsid w:val="147DD1E5"/>
    <w:rsid w:val="14C79317"/>
    <w:rsid w:val="14C79EA1"/>
    <w:rsid w:val="14E70A39"/>
    <w:rsid w:val="15270AFE"/>
    <w:rsid w:val="1588DC59"/>
    <w:rsid w:val="15B0E0CC"/>
    <w:rsid w:val="15B216D4"/>
    <w:rsid w:val="161FA01C"/>
    <w:rsid w:val="1628AE71"/>
    <w:rsid w:val="16579CB8"/>
    <w:rsid w:val="16BC9D7C"/>
    <w:rsid w:val="16CFD5F2"/>
    <w:rsid w:val="16D41D16"/>
    <w:rsid w:val="17301EB4"/>
    <w:rsid w:val="176E4EED"/>
    <w:rsid w:val="1787E81D"/>
    <w:rsid w:val="17DD8900"/>
    <w:rsid w:val="18602125"/>
    <w:rsid w:val="186C35A9"/>
    <w:rsid w:val="18B9904B"/>
    <w:rsid w:val="18E634F9"/>
    <w:rsid w:val="194DDD74"/>
    <w:rsid w:val="19B2786C"/>
    <w:rsid w:val="19EEFF1F"/>
    <w:rsid w:val="1A0A32CF"/>
    <w:rsid w:val="1A255DA5"/>
    <w:rsid w:val="1A315230"/>
    <w:rsid w:val="1A36745B"/>
    <w:rsid w:val="1A79B793"/>
    <w:rsid w:val="1AA6EFAD"/>
    <w:rsid w:val="1AA86D2E"/>
    <w:rsid w:val="1ACD18F6"/>
    <w:rsid w:val="1AD61C9C"/>
    <w:rsid w:val="1B0738DC"/>
    <w:rsid w:val="1B2B0DDB"/>
    <w:rsid w:val="1B2E23DB"/>
    <w:rsid w:val="1BBA55E9"/>
    <w:rsid w:val="1C302840"/>
    <w:rsid w:val="1C35483E"/>
    <w:rsid w:val="1C3E2072"/>
    <w:rsid w:val="1C463005"/>
    <w:rsid w:val="1C54811D"/>
    <w:rsid w:val="1C650C36"/>
    <w:rsid w:val="1C665F9C"/>
    <w:rsid w:val="1C707F28"/>
    <w:rsid w:val="1C846F63"/>
    <w:rsid w:val="1CB07B1E"/>
    <w:rsid w:val="1CC1409F"/>
    <w:rsid w:val="1CD29493"/>
    <w:rsid w:val="1CE12229"/>
    <w:rsid w:val="1CE4C88B"/>
    <w:rsid w:val="1D2C99A7"/>
    <w:rsid w:val="1D31BB2F"/>
    <w:rsid w:val="1D50AB52"/>
    <w:rsid w:val="1D5D254A"/>
    <w:rsid w:val="1D86734A"/>
    <w:rsid w:val="1DC8787A"/>
    <w:rsid w:val="1E2A5F12"/>
    <w:rsid w:val="1E796FE6"/>
    <w:rsid w:val="1E7EBD0F"/>
    <w:rsid w:val="1E957C43"/>
    <w:rsid w:val="1ECB9DBE"/>
    <w:rsid w:val="1F2241EA"/>
    <w:rsid w:val="1F5FAD08"/>
    <w:rsid w:val="1FABDC65"/>
    <w:rsid w:val="1FCAC789"/>
    <w:rsid w:val="20026C35"/>
    <w:rsid w:val="2007E40F"/>
    <w:rsid w:val="2034324F"/>
    <w:rsid w:val="204D5385"/>
    <w:rsid w:val="20535C73"/>
    <w:rsid w:val="20F1951D"/>
    <w:rsid w:val="2106C619"/>
    <w:rsid w:val="21371396"/>
    <w:rsid w:val="2148C995"/>
    <w:rsid w:val="21606D9B"/>
    <w:rsid w:val="2170E430"/>
    <w:rsid w:val="218677C3"/>
    <w:rsid w:val="21962D0C"/>
    <w:rsid w:val="21979B9C"/>
    <w:rsid w:val="21CA1FAE"/>
    <w:rsid w:val="21DBF2AC"/>
    <w:rsid w:val="21E2E510"/>
    <w:rsid w:val="21EE21E9"/>
    <w:rsid w:val="226266F9"/>
    <w:rsid w:val="228A2C37"/>
    <w:rsid w:val="228E8EF5"/>
    <w:rsid w:val="2294A4C6"/>
    <w:rsid w:val="2297BD19"/>
    <w:rsid w:val="22E4282B"/>
    <w:rsid w:val="22E7BC0E"/>
    <w:rsid w:val="22FF970B"/>
    <w:rsid w:val="232784A4"/>
    <w:rsid w:val="234F7071"/>
    <w:rsid w:val="239AB4C7"/>
    <w:rsid w:val="239ADE2E"/>
    <w:rsid w:val="23A42E94"/>
    <w:rsid w:val="23A4D7FB"/>
    <w:rsid w:val="2410C10F"/>
    <w:rsid w:val="2446A0DB"/>
    <w:rsid w:val="24582518"/>
    <w:rsid w:val="247D55D8"/>
    <w:rsid w:val="24857045"/>
    <w:rsid w:val="248A51D8"/>
    <w:rsid w:val="24BB6846"/>
    <w:rsid w:val="24C0E662"/>
    <w:rsid w:val="25028038"/>
    <w:rsid w:val="2509D8F6"/>
    <w:rsid w:val="25157AC5"/>
    <w:rsid w:val="254AB8B1"/>
    <w:rsid w:val="255B2EBE"/>
    <w:rsid w:val="25627FAA"/>
    <w:rsid w:val="25879F61"/>
    <w:rsid w:val="25A7A90D"/>
    <w:rsid w:val="25B3957A"/>
    <w:rsid w:val="260B9082"/>
    <w:rsid w:val="266B46F9"/>
    <w:rsid w:val="26B77607"/>
    <w:rsid w:val="26E7543C"/>
    <w:rsid w:val="26EECECD"/>
    <w:rsid w:val="2725037B"/>
    <w:rsid w:val="27350440"/>
    <w:rsid w:val="2772662E"/>
    <w:rsid w:val="2802DD01"/>
    <w:rsid w:val="282BD8BE"/>
    <w:rsid w:val="283E05B2"/>
    <w:rsid w:val="28742B08"/>
    <w:rsid w:val="28761A8A"/>
    <w:rsid w:val="288BF6DD"/>
    <w:rsid w:val="28935058"/>
    <w:rsid w:val="28A7AF58"/>
    <w:rsid w:val="28B2E708"/>
    <w:rsid w:val="28DB257F"/>
    <w:rsid w:val="28E502A9"/>
    <w:rsid w:val="28FCF02F"/>
    <w:rsid w:val="29011FDF"/>
    <w:rsid w:val="2915DDAD"/>
    <w:rsid w:val="291C87A6"/>
    <w:rsid w:val="2951DA49"/>
    <w:rsid w:val="296CA233"/>
    <w:rsid w:val="29728699"/>
    <w:rsid w:val="2983ED88"/>
    <w:rsid w:val="29AF8AB0"/>
    <w:rsid w:val="2A2150DB"/>
    <w:rsid w:val="2A2D6167"/>
    <w:rsid w:val="2A73083A"/>
    <w:rsid w:val="2A8CA0C4"/>
    <w:rsid w:val="2A9FB542"/>
    <w:rsid w:val="2B17FD43"/>
    <w:rsid w:val="2B24321E"/>
    <w:rsid w:val="2B4FCDDF"/>
    <w:rsid w:val="2B62694D"/>
    <w:rsid w:val="2BB37859"/>
    <w:rsid w:val="2BC90DBA"/>
    <w:rsid w:val="2BD18DC0"/>
    <w:rsid w:val="2BEE979E"/>
    <w:rsid w:val="2BF31B90"/>
    <w:rsid w:val="2CB9ACF9"/>
    <w:rsid w:val="2D344EF1"/>
    <w:rsid w:val="2D4105C6"/>
    <w:rsid w:val="2D6A9D3A"/>
    <w:rsid w:val="2D9501E2"/>
    <w:rsid w:val="2DAC87E8"/>
    <w:rsid w:val="2DE520A7"/>
    <w:rsid w:val="2DE9BB19"/>
    <w:rsid w:val="2DF94DED"/>
    <w:rsid w:val="2E329233"/>
    <w:rsid w:val="2EA9A7EB"/>
    <w:rsid w:val="2EE6B651"/>
    <w:rsid w:val="2EFDBC9C"/>
    <w:rsid w:val="2F334DB8"/>
    <w:rsid w:val="2FBEA8AC"/>
    <w:rsid w:val="2FCEAB5C"/>
    <w:rsid w:val="2FD7452F"/>
    <w:rsid w:val="2FF701E9"/>
    <w:rsid w:val="3020D2D7"/>
    <w:rsid w:val="308D6B58"/>
    <w:rsid w:val="30A1F4AE"/>
    <w:rsid w:val="30C93A6A"/>
    <w:rsid w:val="30E001BE"/>
    <w:rsid w:val="30F6974D"/>
    <w:rsid w:val="3137E638"/>
    <w:rsid w:val="31586C16"/>
    <w:rsid w:val="3162912C"/>
    <w:rsid w:val="3177D86A"/>
    <w:rsid w:val="31A76941"/>
    <w:rsid w:val="320A7549"/>
    <w:rsid w:val="320CAD6C"/>
    <w:rsid w:val="32293BB9"/>
    <w:rsid w:val="322D1E71"/>
    <w:rsid w:val="323576CB"/>
    <w:rsid w:val="3237B113"/>
    <w:rsid w:val="3240ED3F"/>
    <w:rsid w:val="324E7705"/>
    <w:rsid w:val="3252D652"/>
    <w:rsid w:val="3257FE0E"/>
    <w:rsid w:val="3289B375"/>
    <w:rsid w:val="329E8B75"/>
    <w:rsid w:val="32ABA8C9"/>
    <w:rsid w:val="32C3716D"/>
    <w:rsid w:val="32D70874"/>
    <w:rsid w:val="32DA4AE5"/>
    <w:rsid w:val="32F72006"/>
    <w:rsid w:val="33113598"/>
    <w:rsid w:val="3330BF9E"/>
    <w:rsid w:val="33352885"/>
    <w:rsid w:val="333E457A"/>
    <w:rsid w:val="335AB3F5"/>
    <w:rsid w:val="33B91E92"/>
    <w:rsid w:val="33D293A7"/>
    <w:rsid w:val="33F4D66B"/>
    <w:rsid w:val="342168FC"/>
    <w:rsid w:val="346B5B36"/>
    <w:rsid w:val="348724F9"/>
    <w:rsid w:val="349140D5"/>
    <w:rsid w:val="34990055"/>
    <w:rsid w:val="34D4447B"/>
    <w:rsid w:val="352ACF35"/>
    <w:rsid w:val="35515188"/>
    <w:rsid w:val="356344B4"/>
    <w:rsid w:val="357345D5"/>
    <w:rsid w:val="357AD232"/>
    <w:rsid w:val="35A613A1"/>
    <w:rsid w:val="35C4CBFC"/>
    <w:rsid w:val="35DE9462"/>
    <w:rsid w:val="35E70538"/>
    <w:rsid w:val="35EFF47E"/>
    <w:rsid w:val="35F2DFF6"/>
    <w:rsid w:val="3603814E"/>
    <w:rsid w:val="360E59E0"/>
    <w:rsid w:val="3625709A"/>
    <w:rsid w:val="363B7711"/>
    <w:rsid w:val="3654C30B"/>
    <w:rsid w:val="36722765"/>
    <w:rsid w:val="367A3682"/>
    <w:rsid w:val="36966687"/>
    <w:rsid w:val="36AC7E3E"/>
    <w:rsid w:val="36C24D7F"/>
    <w:rsid w:val="36ED21E9"/>
    <w:rsid w:val="3713E40F"/>
    <w:rsid w:val="371FEA2B"/>
    <w:rsid w:val="374D7276"/>
    <w:rsid w:val="3751BD5D"/>
    <w:rsid w:val="375657E6"/>
    <w:rsid w:val="376F01D6"/>
    <w:rsid w:val="3778C2CF"/>
    <w:rsid w:val="379AF2B2"/>
    <w:rsid w:val="37A41C4D"/>
    <w:rsid w:val="37D9E790"/>
    <w:rsid w:val="3867D2A8"/>
    <w:rsid w:val="3868BE0C"/>
    <w:rsid w:val="3870E40F"/>
    <w:rsid w:val="3881E115"/>
    <w:rsid w:val="38F6138D"/>
    <w:rsid w:val="39032168"/>
    <w:rsid w:val="39165DB5"/>
    <w:rsid w:val="3921C186"/>
    <w:rsid w:val="3947ADDA"/>
    <w:rsid w:val="396A893E"/>
    <w:rsid w:val="397299E4"/>
    <w:rsid w:val="3985D7B8"/>
    <w:rsid w:val="398C4030"/>
    <w:rsid w:val="39B3033B"/>
    <w:rsid w:val="39B8C5F2"/>
    <w:rsid w:val="39C91BEB"/>
    <w:rsid w:val="39F78F1B"/>
    <w:rsid w:val="39FFD2D7"/>
    <w:rsid w:val="3A2E1FBF"/>
    <w:rsid w:val="3A660A9E"/>
    <w:rsid w:val="3AB06391"/>
    <w:rsid w:val="3AB22E16"/>
    <w:rsid w:val="3AC8289E"/>
    <w:rsid w:val="3ACB8C39"/>
    <w:rsid w:val="3ADF48F9"/>
    <w:rsid w:val="3AE2BFE4"/>
    <w:rsid w:val="3AF0F1C5"/>
    <w:rsid w:val="3B34C59A"/>
    <w:rsid w:val="3B689997"/>
    <w:rsid w:val="3B8529FD"/>
    <w:rsid w:val="3B9F4CCA"/>
    <w:rsid w:val="3BAE2F8B"/>
    <w:rsid w:val="3BBCBF33"/>
    <w:rsid w:val="3C4904BD"/>
    <w:rsid w:val="3C7B4FD0"/>
    <w:rsid w:val="3CAE4883"/>
    <w:rsid w:val="3CC7B383"/>
    <w:rsid w:val="3CE14FC1"/>
    <w:rsid w:val="3D347441"/>
    <w:rsid w:val="3D47BA5A"/>
    <w:rsid w:val="3D6D95B4"/>
    <w:rsid w:val="3E1044E9"/>
    <w:rsid w:val="3E68A764"/>
    <w:rsid w:val="3E917805"/>
    <w:rsid w:val="3EBA53F6"/>
    <w:rsid w:val="3EBAAB6E"/>
    <w:rsid w:val="3EBC55DB"/>
    <w:rsid w:val="3EBD447A"/>
    <w:rsid w:val="3EC311B6"/>
    <w:rsid w:val="3EC956ED"/>
    <w:rsid w:val="3F1360EE"/>
    <w:rsid w:val="3F1D2F47"/>
    <w:rsid w:val="3F85D6F7"/>
    <w:rsid w:val="3F8BF906"/>
    <w:rsid w:val="3F98FAD4"/>
    <w:rsid w:val="3FA01231"/>
    <w:rsid w:val="3FAD50D7"/>
    <w:rsid w:val="3FB0DD6A"/>
    <w:rsid w:val="3FE41DF0"/>
    <w:rsid w:val="4009B475"/>
    <w:rsid w:val="40488CD1"/>
    <w:rsid w:val="407978F6"/>
    <w:rsid w:val="4085E6BF"/>
    <w:rsid w:val="40A18202"/>
    <w:rsid w:val="40C0E84E"/>
    <w:rsid w:val="40C4A6A0"/>
    <w:rsid w:val="40DA1017"/>
    <w:rsid w:val="4136E156"/>
    <w:rsid w:val="414D24DA"/>
    <w:rsid w:val="4153F4C1"/>
    <w:rsid w:val="41A10CA7"/>
    <w:rsid w:val="41C5B586"/>
    <w:rsid w:val="41DF0339"/>
    <w:rsid w:val="41E03DE0"/>
    <w:rsid w:val="41F83D6B"/>
    <w:rsid w:val="422FD490"/>
    <w:rsid w:val="423AB21E"/>
    <w:rsid w:val="4242327C"/>
    <w:rsid w:val="42452903"/>
    <w:rsid w:val="4289BBB6"/>
    <w:rsid w:val="42979BB7"/>
    <w:rsid w:val="42A6FA91"/>
    <w:rsid w:val="42ADB17A"/>
    <w:rsid w:val="42ADBC5E"/>
    <w:rsid w:val="42F3FD8B"/>
    <w:rsid w:val="430F6A8A"/>
    <w:rsid w:val="433585DC"/>
    <w:rsid w:val="434A988C"/>
    <w:rsid w:val="435359BD"/>
    <w:rsid w:val="43611FED"/>
    <w:rsid w:val="43A784A6"/>
    <w:rsid w:val="43CBA4F1"/>
    <w:rsid w:val="43F3E0C6"/>
    <w:rsid w:val="444B000E"/>
    <w:rsid w:val="44746938"/>
    <w:rsid w:val="44D1B708"/>
    <w:rsid w:val="4551EAE2"/>
    <w:rsid w:val="456BC008"/>
    <w:rsid w:val="457796E7"/>
    <w:rsid w:val="4582C4F4"/>
    <w:rsid w:val="45B12D7C"/>
    <w:rsid w:val="45C1F4DD"/>
    <w:rsid w:val="45C723ED"/>
    <w:rsid w:val="45FA3A81"/>
    <w:rsid w:val="46219408"/>
    <w:rsid w:val="463E18C1"/>
    <w:rsid w:val="463F08C3"/>
    <w:rsid w:val="4667F5A2"/>
    <w:rsid w:val="466D3F74"/>
    <w:rsid w:val="4672755E"/>
    <w:rsid w:val="46745919"/>
    <w:rsid w:val="469CA232"/>
    <w:rsid w:val="46B1C633"/>
    <w:rsid w:val="46BCD07A"/>
    <w:rsid w:val="46C5A22D"/>
    <w:rsid w:val="46E43024"/>
    <w:rsid w:val="46FFC9E3"/>
    <w:rsid w:val="47242C4E"/>
    <w:rsid w:val="472773B4"/>
    <w:rsid w:val="472ABCB0"/>
    <w:rsid w:val="472C3571"/>
    <w:rsid w:val="474217AF"/>
    <w:rsid w:val="47492A43"/>
    <w:rsid w:val="47828AB0"/>
    <w:rsid w:val="4799C95A"/>
    <w:rsid w:val="47F1F9E7"/>
    <w:rsid w:val="4847E01A"/>
    <w:rsid w:val="485ECC06"/>
    <w:rsid w:val="485F5AC9"/>
    <w:rsid w:val="488156A6"/>
    <w:rsid w:val="49481E53"/>
    <w:rsid w:val="497F7747"/>
    <w:rsid w:val="4997AA7D"/>
    <w:rsid w:val="49A562DE"/>
    <w:rsid w:val="49BF302A"/>
    <w:rsid w:val="4A43DB67"/>
    <w:rsid w:val="4AE37CED"/>
    <w:rsid w:val="4AFF68BD"/>
    <w:rsid w:val="4B3CBFDC"/>
    <w:rsid w:val="4B4C8B8C"/>
    <w:rsid w:val="4B9B4F98"/>
    <w:rsid w:val="4BB211EB"/>
    <w:rsid w:val="4BBDEC0E"/>
    <w:rsid w:val="4BBDF264"/>
    <w:rsid w:val="4BE3BDD8"/>
    <w:rsid w:val="4C97D3A0"/>
    <w:rsid w:val="4CBECA39"/>
    <w:rsid w:val="4CFE13DE"/>
    <w:rsid w:val="4D3CF252"/>
    <w:rsid w:val="4D4F27D0"/>
    <w:rsid w:val="4D7CE5C3"/>
    <w:rsid w:val="4D8E17EC"/>
    <w:rsid w:val="4D9A0CAB"/>
    <w:rsid w:val="4DAEA3A8"/>
    <w:rsid w:val="4E344004"/>
    <w:rsid w:val="4E89EE26"/>
    <w:rsid w:val="4EA72768"/>
    <w:rsid w:val="4EAEFA16"/>
    <w:rsid w:val="4EB1BE85"/>
    <w:rsid w:val="4EE7EED8"/>
    <w:rsid w:val="4EE94EA4"/>
    <w:rsid w:val="4F0B745B"/>
    <w:rsid w:val="4F24CDFD"/>
    <w:rsid w:val="4F30C5E1"/>
    <w:rsid w:val="4F76B891"/>
    <w:rsid w:val="4FA1E7CE"/>
    <w:rsid w:val="4FC06ABC"/>
    <w:rsid w:val="4FCE9ACF"/>
    <w:rsid w:val="4FE74831"/>
    <w:rsid w:val="5026C732"/>
    <w:rsid w:val="50545696"/>
    <w:rsid w:val="50A48041"/>
    <w:rsid w:val="50A82CCF"/>
    <w:rsid w:val="50AB4E4A"/>
    <w:rsid w:val="50D07B82"/>
    <w:rsid w:val="50D42C82"/>
    <w:rsid w:val="50D669DE"/>
    <w:rsid w:val="5102AA07"/>
    <w:rsid w:val="513009B1"/>
    <w:rsid w:val="513841C8"/>
    <w:rsid w:val="51629EBA"/>
    <w:rsid w:val="517D0BB4"/>
    <w:rsid w:val="517EA521"/>
    <w:rsid w:val="519CF676"/>
    <w:rsid w:val="51AA2790"/>
    <w:rsid w:val="51BCBE33"/>
    <w:rsid w:val="5206383F"/>
    <w:rsid w:val="52106375"/>
    <w:rsid w:val="5278C906"/>
    <w:rsid w:val="529C184A"/>
    <w:rsid w:val="52E3153C"/>
    <w:rsid w:val="52E53E7A"/>
    <w:rsid w:val="53301DE3"/>
    <w:rsid w:val="539AA215"/>
    <w:rsid w:val="53DA372D"/>
    <w:rsid w:val="53F38627"/>
    <w:rsid w:val="5463C1E2"/>
    <w:rsid w:val="547087EB"/>
    <w:rsid w:val="547C640F"/>
    <w:rsid w:val="54917F61"/>
    <w:rsid w:val="54C10096"/>
    <w:rsid w:val="54C8EDA2"/>
    <w:rsid w:val="54DA735C"/>
    <w:rsid w:val="54EA7980"/>
    <w:rsid w:val="55242E3A"/>
    <w:rsid w:val="55366D67"/>
    <w:rsid w:val="553E8013"/>
    <w:rsid w:val="5556CFD1"/>
    <w:rsid w:val="5566AD4E"/>
    <w:rsid w:val="559602B5"/>
    <w:rsid w:val="55AC65B4"/>
    <w:rsid w:val="55C4FD57"/>
    <w:rsid w:val="55D00A57"/>
    <w:rsid w:val="55D9B7C2"/>
    <w:rsid w:val="561CCAA2"/>
    <w:rsid w:val="563ACB78"/>
    <w:rsid w:val="565833B2"/>
    <w:rsid w:val="568E4B76"/>
    <w:rsid w:val="56B0C480"/>
    <w:rsid w:val="574BF6A5"/>
    <w:rsid w:val="574CB8AD"/>
    <w:rsid w:val="57F40413"/>
    <w:rsid w:val="58038F06"/>
    <w:rsid w:val="584C2ADB"/>
    <w:rsid w:val="584F1B58"/>
    <w:rsid w:val="585159A9"/>
    <w:rsid w:val="58626F6F"/>
    <w:rsid w:val="58D5678F"/>
    <w:rsid w:val="58FFD17B"/>
    <w:rsid w:val="59035936"/>
    <w:rsid w:val="59415564"/>
    <w:rsid w:val="5949398D"/>
    <w:rsid w:val="59AF1FDA"/>
    <w:rsid w:val="59CFCEEA"/>
    <w:rsid w:val="59D5EA69"/>
    <w:rsid w:val="59E67DAD"/>
    <w:rsid w:val="5A361D4B"/>
    <w:rsid w:val="5A46F17F"/>
    <w:rsid w:val="5A5B22EC"/>
    <w:rsid w:val="5AFF86C0"/>
    <w:rsid w:val="5B173AB0"/>
    <w:rsid w:val="5B431D4E"/>
    <w:rsid w:val="5B7A48DB"/>
    <w:rsid w:val="5B92BB34"/>
    <w:rsid w:val="5BAF645A"/>
    <w:rsid w:val="5BC5457D"/>
    <w:rsid w:val="5BCAE135"/>
    <w:rsid w:val="5BCE08B8"/>
    <w:rsid w:val="5C2DF22A"/>
    <w:rsid w:val="5C52297C"/>
    <w:rsid w:val="5C76E608"/>
    <w:rsid w:val="5C8C2006"/>
    <w:rsid w:val="5CAAC619"/>
    <w:rsid w:val="5CCD2318"/>
    <w:rsid w:val="5D276460"/>
    <w:rsid w:val="5D8C6F6D"/>
    <w:rsid w:val="5DB65182"/>
    <w:rsid w:val="5DB98845"/>
    <w:rsid w:val="5DBA2D57"/>
    <w:rsid w:val="5DDCDA55"/>
    <w:rsid w:val="5E03AFEA"/>
    <w:rsid w:val="5E1A66DA"/>
    <w:rsid w:val="5E286C12"/>
    <w:rsid w:val="5E64F5B2"/>
    <w:rsid w:val="5E6F41B8"/>
    <w:rsid w:val="5EF09BA4"/>
    <w:rsid w:val="5F3C9AA6"/>
    <w:rsid w:val="5F4510CF"/>
    <w:rsid w:val="5F9C2EAA"/>
    <w:rsid w:val="5FC93B14"/>
    <w:rsid w:val="5FE62DC3"/>
    <w:rsid w:val="5FFFCB07"/>
    <w:rsid w:val="60097FBC"/>
    <w:rsid w:val="6022B61B"/>
    <w:rsid w:val="604C7369"/>
    <w:rsid w:val="60998687"/>
    <w:rsid w:val="60B473E3"/>
    <w:rsid w:val="60CF8F55"/>
    <w:rsid w:val="60D3C762"/>
    <w:rsid w:val="60D7D22B"/>
    <w:rsid w:val="6109E6C7"/>
    <w:rsid w:val="612EAC92"/>
    <w:rsid w:val="613AE68A"/>
    <w:rsid w:val="616F918A"/>
    <w:rsid w:val="619FE354"/>
    <w:rsid w:val="61B25ED2"/>
    <w:rsid w:val="61E2F9AB"/>
    <w:rsid w:val="61F60DF7"/>
    <w:rsid w:val="620AB581"/>
    <w:rsid w:val="624E0393"/>
    <w:rsid w:val="62504A1E"/>
    <w:rsid w:val="6273D10B"/>
    <w:rsid w:val="628E2A46"/>
    <w:rsid w:val="62C80AEE"/>
    <w:rsid w:val="62F1AC6F"/>
    <w:rsid w:val="63BDEB2A"/>
    <w:rsid w:val="63ECE194"/>
    <w:rsid w:val="640B59DA"/>
    <w:rsid w:val="640FA16C"/>
    <w:rsid w:val="645A97F1"/>
    <w:rsid w:val="646BEDD5"/>
    <w:rsid w:val="64992335"/>
    <w:rsid w:val="64CACD85"/>
    <w:rsid w:val="64FEC684"/>
    <w:rsid w:val="65428D77"/>
    <w:rsid w:val="6559C85E"/>
    <w:rsid w:val="65791259"/>
    <w:rsid w:val="65980771"/>
    <w:rsid w:val="65A0AD06"/>
    <w:rsid w:val="65CDE420"/>
    <w:rsid w:val="65FE931A"/>
    <w:rsid w:val="65FFB418"/>
    <w:rsid w:val="6610AEC6"/>
    <w:rsid w:val="661E6B93"/>
    <w:rsid w:val="66226061"/>
    <w:rsid w:val="66270F8B"/>
    <w:rsid w:val="662903F4"/>
    <w:rsid w:val="665ED11D"/>
    <w:rsid w:val="666B1CA5"/>
    <w:rsid w:val="6685CFF5"/>
    <w:rsid w:val="66A31731"/>
    <w:rsid w:val="66B58BA4"/>
    <w:rsid w:val="66FEB3F8"/>
    <w:rsid w:val="6710D5E0"/>
    <w:rsid w:val="67249C39"/>
    <w:rsid w:val="675B0086"/>
    <w:rsid w:val="67DC1580"/>
    <w:rsid w:val="67EC27AC"/>
    <w:rsid w:val="6801E047"/>
    <w:rsid w:val="6818D0C2"/>
    <w:rsid w:val="6822AAA9"/>
    <w:rsid w:val="6840F947"/>
    <w:rsid w:val="685FE746"/>
    <w:rsid w:val="68796D98"/>
    <w:rsid w:val="68D29387"/>
    <w:rsid w:val="68DCD47F"/>
    <w:rsid w:val="692EE5DB"/>
    <w:rsid w:val="694F0C41"/>
    <w:rsid w:val="695618E9"/>
    <w:rsid w:val="696EC536"/>
    <w:rsid w:val="69B68B1C"/>
    <w:rsid w:val="69BD70B7"/>
    <w:rsid w:val="6A061A60"/>
    <w:rsid w:val="6A5BDE41"/>
    <w:rsid w:val="6A60939E"/>
    <w:rsid w:val="6A6C56AB"/>
    <w:rsid w:val="6A7143A2"/>
    <w:rsid w:val="6A7F6341"/>
    <w:rsid w:val="6A859952"/>
    <w:rsid w:val="6B898D3A"/>
    <w:rsid w:val="6B97D73A"/>
    <w:rsid w:val="6BA1EAC1"/>
    <w:rsid w:val="6BEB391D"/>
    <w:rsid w:val="6BF47C68"/>
    <w:rsid w:val="6C1AB351"/>
    <w:rsid w:val="6C2A1109"/>
    <w:rsid w:val="6CBDF783"/>
    <w:rsid w:val="6CD1E389"/>
    <w:rsid w:val="6D1ADE3C"/>
    <w:rsid w:val="6D41B7CD"/>
    <w:rsid w:val="6D4F77D8"/>
    <w:rsid w:val="6DA0D785"/>
    <w:rsid w:val="6DB683B2"/>
    <w:rsid w:val="6E6EB28C"/>
    <w:rsid w:val="6EAAF404"/>
    <w:rsid w:val="6EB77EEE"/>
    <w:rsid w:val="6EC11073"/>
    <w:rsid w:val="6EE06181"/>
    <w:rsid w:val="6F2DA58A"/>
    <w:rsid w:val="6F6B7C70"/>
    <w:rsid w:val="6F85A61F"/>
    <w:rsid w:val="6F957C3F"/>
    <w:rsid w:val="6FB973A3"/>
    <w:rsid w:val="6FD93751"/>
    <w:rsid w:val="702580B5"/>
    <w:rsid w:val="704CA615"/>
    <w:rsid w:val="7056EA4E"/>
    <w:rsid w:val="706ADAB0"/>
    <w:rsid w:val="7081C27B"/>
    <w:rsid w:val="70ADA8D7"/>
    <w:rsid w:val="70AE01A4"/>
    <w:rsid w:val="70D97993"/>
    <w:rsid w:val="70DF5389"/>
    <w:rsid w:val="70EE2474"/>
    <w:rsid w:val="70F86CF4"/>
    <w:rsid w:val="7152083D"/>
    <w:rsid w:val="71D75DF0"/>
    <w:rsid w:val="71F6AF70"/>
    <w:rsid w:val="720754E4"/>
    <w:rsid w:val="721761C0"/>
    <w:rsid w:val="721F2FD7"/>
    <w:rsid w:val="7230BCB7"/>
    <w:rsid w:val="7234FC83"/>
    <w:rsid w:val="72734338"/>
    <w:rsid w:val="7276B877"/>
    <w:rsid w:val="728985A7"/>
    <w:rsid w:val="7289F4D5"/>
    <w:rsid w:val="728A3D14"/>
    <w:rsid w:val="7297E415"/>
    <w:rsid w:val="729B2FAC"/>
    <w:rsid w:val="72AD4429"/>
    <w:rsid w:val="72B3F1B4"/>
    <w:rsid w:val="730A2FCF"/>
    <w:rsid w:val="7313DDD0"/>
    <w:rsid w:val="73289B0E"/>
    <w:rsid w:val="732F7D11"/>
    <w:rsid w:val="7336A78A"/>
    <w:rsid w:val="73B8D158"/>
    <w:rsid w:val="73DB6D82"/>
    <w:rsid w:val="73F18FF6"/>
    <w:rsid w:val="743D131C"/>
    <w:rsid w:val="74788630"/>
    <w:rsid w:val="74AD5AE2"/>
    <w:rsid w:val="74DE345D"/>
    <w:rsid w:val="75001B6A"/>
    <w:rsid w:val="750828D1"/>
    <w:rsid w:val="75147289"/>
    <w:rsid w:val="751ED2D2"/>
    <w:rsid w:val="755918BD"/>
    <w:rsid w:val="75747AA8"/>
    <w:rsid w:val="75952054"/>
    <w:rsid w:val="7599F7C2"/>
    <w:rsid w:val="75C36694"/>
    <w:rsid w:val="75C7C80E"/>
    <w:rsid w:val="75CDF319"/>
    <w:rsid w:val="75D11A7D"/>
    <w:rsid w:val="7624D774"/>
    <w:rsid w:val="765DD177"/>
    <w:rsid w:val="76658D7E"/>
    <w:rsid w:val="7678F9FF"/>
    <w:rsid w:val="767B4CCF"/>
    <w:rsid w:val="767FA2F7"/>
    <w:rsid w:val="7695C430"/>
    <w:rsid w:val="76B55675"/>
    <w:rsid w:val="76E858DF"/>
    <w:rsid w:val="76ED2FE1"/>
    <w:rsid w:val="76FB95A9"/>
    <w:rsid w:val="7711E5E6"/>
    <w:rsid w:val="773EC406"/>
    <w:rsid w:val="7755E717"/>
    <w:rsid w:val="77621366"/>
    <w:rsid w:val="776D0DD7"/>
    <w:rsid w:val="7780495F"/>
    <w:rsid w:val="778C154D"/>
    <w:rsid w:val="77A37A4D"/>
    <w:rsid w:val="77C101B6"/>
    <w:rsid w:val="77CD4233"/>
    <w:rsid w:val="77F23E09"/>
    <w:rsid w:val="780E3456"/>
    <w:rsid w:val="787309EF"/>
    <w:rsid w:val="78948D4B"/>
    <w:rsid w:val="78B2F827"/>
    <w:rsid w:val="78D0C71B"/>
    <w:rsid w:val="78F93659"/>
    <w:rsid w:val="794EAC37"/>
    <w:rsid w:val="7977F77C"/>
    <w:rsid w:val="79AD127F"/>
    <w:rsid w:val="79D3DE40"/>
    <w:rsid w:val="79E79A81"/>
    <w:rsid w:val="7A187C2C"/>
    <w:rsid w:val="7A195C98"/>
    <w:rsid w:val="7A40D086"/>
    <w:rsid w:val="7A45D0B5"/>
    <w:rsid w:val="7A7AB00B"/>
    <w:rsid w:val="7A9A1EC8"/>
    <w:rsid w:val="7ACECC49"/>
    <w:rsid w:val="7ADDEF38"/>
    <w:rsid w:val="7B508DAA"/>
    <w:rsid w:val="7B5CDD8A"/>
    <w:rsid w:val="7B683230"/>
    <w:rsid w:val="7BF9DB6F"/>
    <w:rsid w:val="7C3851D8"/>
    <w:rsid w:val="7C7EFB15"/>
    <w:rsid w:val="7CAF97E2"/>
    <w:rsid w:val="7CB295C7"/>
    <w:rsid w:val="7CBDF260"/>
    <w:rsid w:val="7CD940A8"/>
    <w:rsid w:val="7CFD0476"/>
    <w:rsid w:val="7D3F68FC"/>
    <w:rsid w:val="7D638A08"/>
    <w:rsid w:val="7D83F4D7"/>
    <w:rsid w:val="7D91ED70"/>
    <w:rsid w:val="7E174433"/>
    <w:rsid w:val="7EA53080"/>
    <w:rsid w:val="7EF3FF2D"/>
    <w:rsid w:val="7F1B7C13"/>
    <w:rsid w:val="7F35149D"/>
    <w:rsid w:val="7F573D06"/>
    <w:rsid w:val="7F721547"/>
    <w:rsid w:val="7FD9C91E"/>
    <w:rsid w:val="7FFE5D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7E908"/>
  <w15:docId w15:val="{97DE3754-98FC-4CCE-901E-355C78B8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Colorful List - Accent 11,Dot pt,F5 List Paragraph,Indicator Text,L,List Paragraph Char Char Char,List Paragraph1,List Paragraph11,List Paragraph2,MAIN CONTENT,No Spacing1,Normal numbered,Numbered Para 1,OBC Bullet"/>
    <w:basedOn w:val="Normal"/>
    <w:link w:val="ListParagraphChar"/>
    <w:uiPriority w:val="34"/>
    <w:qFormat/>
    <w:rsid w:val="002D17E4"/>
    <w:pPr>
      <w:ind w:left="720"/>
      <w:contextualSpacing/>
    </w:pPr>
  </w:style>
  <w:style w:type="paragraph" w:styleId="Header">
    <w:name w:val="header"/>
    <w:basedOn w:val="Normal"/>
    <w:link w:val="HeaderChar"/>
    <w:rsid w:val="00A7196D"/>
    <w:pPr>
      <w:tabs>
        <w:tab w:val="center" w:pos="4513"/>
        <w:tab w:val="right" w:pos="9026"/>
      </w:tabs>
    </w:pPr>
  </w:style>
  <w:style w:type="character" w:customStyle="1" w:styleId="HeaderChar">
    <w:name w:val="Header Char"/>
    <w:basedOn w:val="DefaultParagraphFont"/>
    <w:link w:val="Header"/>
    <w:rsid w:val="00A7196D"/>
    <w:rPr>
      <w:rFonts w:ascii="Arial" w:hAnsi="Arial" w:cs="Arial"/>
      <w:sz w:val="24"/>
      <w:szCs w:val="24"/>
    </w:rPr>
  </w:style>
  <w:style w:type="paragraph" w:styleId="Footer">
    <w:name w:val="footer"/>
    <w:basedOn w:val="Normal"/>
    <w:link w:val="FooterChar"/>
    <w:uiPriority w:val="99"/>
    <w:rsid w:val="00A7196D"/>
    <w:pPr>
      <w:tabs>
        <w:tab w:val="center" w:pos="4513"/>
        <w:tab w:val="right" w:pos="9026"/>
      </w:tabs>
    </w:pPr>
  </w:style>
  <w:style w:type="character" w:customStyle="1" w:styleId="FooterChar">
    <w:name w:val="Footer Char"/>
    <w:basedOn w:val="DefaultParagraphFont"/>
    <w:link w:val="Footer"/>
    <w:uiPriority w:val="99"/>
    <w:rsid w:val="00A7196D"/>
    <w:rPr>
      <w:rFonts w:ascii="Arial" w:hAnsi="Arial" w:cs="Arial"/>
      <w:sz w:val="24"/>
      <w:szCs w:val="24"/>
    </w:rPr>
  </w:style>
  <w:style w:type="paragraph" w:styleId="BalloonText">
    <w:name w:val="Balloon Text"/>
    <w:basedOn w:val="Normal"/>
    <w:link w:val="BalloonTextChar"/>
    <w:rsid w:val="00A7196D"/>
    <w:rPr>
      <w:rFonts w:ascii="Tahoma" w:hAnsi="Tahoma" w:cs="Tahoma"/>
      <w:sz w:val="16"/>
      <w:szCs w:val="16"/>
    </w:rPr>
  </w:style>
  <w:style w:type="character" w:customStyle="1" w:styleId="BalloonTextChar">
    <w:name w:val="Balloon Text Char"/>
    <w:basedOn w:val="DefaultParagraphFont"/>
    <w:link w:val="BalloonText"/>
    <w:rsid w:val="00A7196D"/>
    <w:rPr>
      <w:rFonts w:ascii="Tahoma" w:hAnsi="Tahoma" w:cs="Tahoma"/>
      <w:sz w:val="16"/>
      <w:szCs w:val="16"/>
    </w:rPr>
  </w:style>
  <w:style w:type="table" w:styleId="TableGrid">
    <w:name w:val="Table Grid"/>
    <w:basedOn w:val="TableNormal"/>
    <w:uiPriority w:val="59"/>
    <w:rsid w:val="006C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54032"/>
    <w:rPr>
      <w:sz w:val="16"/>
      <w:szCs w:val="16"/>
    </w:rPr>
  </w:style>
  <w:style w:type="paragraph" w:styleId="CommentText">
    <w:name w:val="annotation text"/>
    <w:basedOn w:val="Normal"/>
    <w:link w:val="CommentTextChar"/>
    <w:rsid w:val="00E54032"/>
    <w:rPr>
      <w:sz w:val="20"/>
      <w:szCs w:val="20"/>
    </w:rPr>
  </w:style>
  <w:style w:type="character" w:customStyle="1" w:styleId="CommentTextChar">
    <w:name w:val="Comment Text Char"/>
    <w:basedOn w:val="DefaultParagraphFont"/>
    <w:link w:val="CommentText"/>
    <w:rsid w:val="00E54032"/>
    <w:rPr>
      <w:rFonts w:ascii="Arial" w:hAnsi="Arial" w:cs="Arial"/>
    </w:rPr>
  </w:style>
  <w:style w:type="paragraph" w:styleId="CommentSubject">
    <w:name w:val="annotation subject"/>
    <w:basedOn w:val="CommentText"/>
    <w:next w:val="CommentText"/>
    <w:link w:val="CommentSubjectChar"/>
    <w:rsid w:val="00E54032"/>
    <w:rPr>
      <w:b/>
      <w:bCs/>
    </w:rPr>
  </w:style>
  <w:style w:type="character" w:customStyle="1" w:styleId="CommentSubjectChar">
    <w:name w:val="Comment Subject Char"/>
    <w:basedOn w:val="CommentTextChar"/>
    <w:link w:val="CommentSubject"/>
    <w:rsid w:val="00E54032"/>
    <w:rPr>
      <w:rFonts w:ascii="Arial" w:hAnsi="Arial" w:cs="Arial"/>
      <w:b/>
      <w:bCs/>
    </w:rPr>
  </w:style>
  <w:style w:type="paragraph" w:styleId="Revision">
    <w:name w:val="Revision"/>
    <w:hidden/>
    <w:uiPriority w:val="99"/>
    <w:semiHidden/>
    <w:rsid w:val="00FD7FE5"/>
    <w:rPr>
      <w:rFonts w:ascii="Arial" w:hAnsi="Arial" w:cs="Arial"/>
      <w:sz w:val="24"/>
      <w:szCs w:val="24"/>
    </w:rPr>
  </w:style>
  <w:style w:type="table" w:customStyle="1" w:styleId="TableGrid1">
    <w:name w:val="Table Grid1"/>
    <w:basedOn w:val="TableNormal"/>
    <w:next w:val="TableGrid"/>
    <w:rsid w:val="007142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B1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937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861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36B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855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2 Char"/>
    <w:basedOn w:val="DefaultParagraphFont"/>
    <w:link w:val="ListParagraph"/>
    <w:uiPriority w:val="34"/>
    <w:qFormat/>
    <w:locked/>
    <w:rsid w:val="00A74FB6"/>
    <w:rPr>
      <w:rFonts w:ascii="Arial" w:hAnsi="Arial" w:cs="Arial"/>
      <w:sz w:val="24"/>
      <w:szCs w:val="24"/>
    </w:rPr>
  </w:style>
  <w:style w:type="paragraph" w:styleId="FootnoteText">
    <w:name w:val="footnote text"/>
    <w:basedOn w:val="Normal"/>
    <w:link w:val="FootnoteTextChar"/>
    <w:uiPriority w:val="99"/>
    <w:semiHidden/>
    <w:unhideWhenUsed/>
    <w:rsid w:val="00A74FB6"/>
    <w:rPr>
      <w:rFonts w:asciiTheme="minorHAnsi" w:eastAsiaTheme="minorEastAsia" w:hAnsiTheme="minorHAnsi" w:cstheme="minorBidi"/>
      <w:sz w:val="20"/>
      <w:szCs w:val="20"/>
      <w:lang w:eastAsia="zh-TW"/>
    </w:rPr>
  </w:style>
  <w:style w:type="character" w:customStyle="1" w:styleId="FootnoteTextChar">
    <w:name w:val="Footnote Text Char"/>
    <w:basedOn w:val="DefaultParagraphFont"/>
    <w:link w:val="FootnoteText"/>
    <w:uiPriority w:val="99"/>
    <w:semiHidden/>
    <w:rsid w:val="00A74FB6"/>
    <w:rPr>
      <w:rFonts w:asciiTheme="minorHAnsi" w:eastAsiaTheme="minorEastAsia" w:hAnsiTheme="minorHAnsi" w:cstheme="minorBidi"/>
      <w:lang w:eastAsia="zh-TW"/>
    </w:rPr>
  </w:style>
  <w:style w:type="character" w:styleId="FootnoteReference">
    <w:name w:val="footnote reference"/>
    <w:basedOn w:val="DefaultParagraphFont"/>
    <w:uiPriority w:val="99"/>
    <w:semiHidden/>
    <w:unhideWhenUsed/>
    <w:rsid w:val="00A74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3279">
      <w:bodyDiv w:val="1"/>
      <w:marLeft w:val="0"/>
      <w:marRight w:val="0"/>
      <w:marTop w:val="0"/>
      <w:marBottom w:val="0"/>
      <w:divBdr>
        <w:top w:val="none" w:sz="0" w:space="0" w:color="auto"/>
        <w:left w:val="none" w:sz="0" w:space="0" w:color="auto"/>
        <w:bottom w:val="none" w:sz="0" w:space="0" w:color="auto"/>
        <w:right w:val="none" w:sz="0" w:space="0" w:color="auto"/>
      </w:divBdr>
    </w:div>
    <w:div w:id="230360081">
      <w:bodyDiv w:val="1"/>
      <w:marLeft w:val="0"/>
      <w:marRight w:val="0"/>
      <w:marTop w:val="0"/>
      <w:marBottom w:val="0"/>
      <w:divBdr>
        <w:top w:val="none" w:sz="0" w:space="0" w:color="auto"/>
        <w:left w:val="none" w:sz="0" w:space="0" w:color="auto"/>
        <w:bottom w:val="none" w:sz="0" w:space="0" w:color="auto"/>
        <w:right w:val="none" w:sz="0" w:space="0" w:color="auto"/>
      </w:divBdr>
    </w:div>
    <w:div w:id="399523462">
      <w:bodyDiv w:val="1"/>
      <w:marLeft w:val="0"/>
      <w:marRight w:val="0"/>
      <w:marTop w:val="0"/>
      <w:marBottom w:val="0"/>
      <w:divBdr>
        <w:top w:val="none" w:sz="0" w:space="0" w:color="auto"/>
        <w:left w:val="none" w:sz="0" w:space="0" w:color="auto"/>
        <w:bottom w:val="none" w:sz="0" w:space="0" w:color="auto"/>
        <w:right w:val="none" w:sz="0" w:space="0" w:color="auto"/>
      </w:divBdr>
    </w:div>
    <w:div w:id="780076655">
      <w:bodyDiv w:val="1"/>
      <w:marLeft w:val="0"/>
      <w:marRight w:val="0"/>
      <w:marTop w:val="0"/>
      <w:marBottom w:val="0"/>
      <w:divBdr>
        <w:top w:val="none" w:sz="0" w:space="0" w:color="auto"/>
        <w:left w:val="none" w:sz="0" w:space="0" w:color="auto"/>
        <w:bottom w:val="none" w:sz="0" w:space="0" w:color="auto"/>
        <w:right w:val="none" w:sz="0" w:space="0" w:color="auto"/>
      </w:divBdr>
    </w:div>
    <w:div w:id="1101024431">
      <w:bodyDiv w:val="1"/>
      <w:marLeft w:val="0"/>
      <w:marRight w:val="0"/>
      <w:marTop w:val="0"/>
      <w:marBottom w:val="0"/>
      <w:divBdr>
        <w:top w:val="none" w:sz="0" w:space="0" w:color="auto"/>
        <w:left w:val="none" w:sz="0" w:space="0" w:color="auto"/>
        <w:bottom w:val="none" w:sz="0" w:space="0" w:color="auto"/>
        <w:right w:val="none" w:sz="0" w:space="0" w:color="auto"/>
      </w:divBdr>
    </w:div>
    <w:div w:id="1440905108">
      <w:bodyDiv w:val="1"/>
      <w:marLeft w:val="0"/>
      <w:marRight w:val="0"/>
      <w:marTop w:val="0"/>
      <w:marBottom w:val="0"/>
      <w:divBdr>
        <w:top w:val="none" w:sz="0" w:space="0" w:color="auto"/>
        <w:left w:val="none" w:sz="0" w:space="0" w:color="auto"/>
        <w:bottom w:val="none" w:sz="0" w:space="0" w:color="auto"/>
        <w:right w:val="none" w:sz="0" w:space="0" w:color="auto"/>
      </w:divBdr>
    </w:div>
    <w:div w:id="18472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7C07A9FD18AE469EB8A48224060134" ma:contentTypeVersion="19" ma:contentTypeDescription="Create a new document." ma:contentTypeScope="" ma:versionID="8e4b6979eb257d46061c50abd7986260">
  <xsd:schema xmlns:xsd="http://www.w3.org/2001/XMLSchema" xmlns:xs="http://www.w3.org/2001/XMLSchema" xmlns:p="http://schemas.microsoft.com/office/2006/metadata/properties" xmlns:ns2="bc4dac12-2abd-4cfd-a5d2-810fed34b704" xmlns:ns3="d6adddb1-0f3b-49ce-9a56-141ad40fffc5" xmlns:ns4="a43215ff-c426-4344-a17d-812f230b5b3d" targetNamespace="http://schemas.microsoft.com/office/2006/metadata/properties" ma:root="true" ma:fieldsID="e7f6639fd6eff7240d6541179ec095f4" ns2:_="" ns3:_="" ns4:_="">
    <xsd:import namespace="bc4dac12-2abd-4cfd-a5d2-810fed34b704"/>
    <xsd:import namespace="d6adddb1-0f3b-49ce-9a56-141ad40fffc5"/>
    <xsd:import namespace="a43215ff-c426-4344-a17d-812f230b5b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ac12-2abd-4cfd-a5d2-810fed34b7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dddb1-0f3b-49ce-9a56-141ad40fff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27e7db1-3130-40c4-aff4-df0812437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215ff-c426-4344-a17d-812f230b5b3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21370e0-3815-45da-b174-2f6fafe04c24}" ma:internalName="TaxCatchAll" ma:showField="CatchAllData" ma:web="bc4dac12-2abd-4cfd-a5d2-810fed34b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d6adddb1-0f3b-49ce-9a56-141ad40fffc5" xsi:nil="true"/>
    <_dlc_DocId xmlns="bc4dac12-2abd-4cfd-a5d2-810fed34b704">4QQSP3RYQXHS-2112580613-28274</_dlc_DocId>
    <_dlc_DocIdUrl xmlns="bc4dac12-2abd-4cfd-a5d2-810fed34b704">
      <Url>https://cpsgovuk.sharepoint.com/sites/EGA/_layouts/15/DocIdRedir.aspx?ID=4QQSP3RYQXHS-2112580613-28274</Url>
      <Description>4QQSP3RYQXHS-2112580613-28274</Description>
    </_dlc_DocIdUrl>
    <SharedWithUsers xmlns="bc4dac12-2abd-4cfd-a5d2-810fed34b704">
      <UserInfo>
        <DisplayName>Jeetinder Sarmotta (HMCPSI)</DisplayName>
        <AccountId>54</AccountId>
        <AccountType/>
      </UserInfo>
    </SharedWithUsers>
    <lcf76f155ced4ddcb4097134ff3c332f xmlns="d6adddb1-0f3b-49ce-9a56-141ad40fffc5">
      <Terms xmlns="http://schemas.microsoft.com/office/infopath/2007/PartnerControls"/>
    </lcf76f155ced4ddcb4097134ff3c332f>
    <TaxCatchAll xmlns="a43215ff-c426-4344-a17d-812f230b5b3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4037-FF89-41F0-B6BC-4BE1B2783E67}">
  <ds:schemaRefs>
    <ds:schemaRef ds:uri="http://schemas.microsoft.com/sharepoint/events"/>
  </ds:schemaRefs>
</ds:datastoreItem>
</file>

<file path=customXml/itemProps2.xml><?xml version="1.0" encoding="utf-8"?>
<ds:datastoreItem xmlns:ds="http://schemas.openxmlformats.org/officeDocument/2006/customXml" ds:itemID="{51180229-A088-4BD4-A5B8-96FA21D14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ac12-2abd-4cfd-a5d2-810fed34b704"/>
    <ds:schemaRef ds:uri="d6adddb1-0f3b-49ce-9a56-141ad40fffc5"/>
    <ds:schemaRef ds:uri="a43215ff-c426-4344-a17d-812f230b5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155FC-107E-403E-A1C6-6D41493D8418}">
  <ds:schemaRefs>
    <ds:schemaRef ds:uri="http://schemas.microsoft.com/sharepoint/v3/contenttype/forms"/>
  </ds:schemaRefs>
</ds:datastoreItem>
</file>

<file path=customXml/itemProps4.xml><?xml version="1.0" encoding="utf-8"?>
<ds:datastoreItem xmlns:ds="http://schemas.openxmlformats.org/officeDocument/2006/customXml" ds:itemID="{C6EDBEDB-F21E-4E9D-B252-B5B8018A2D6E}">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a43215ff-c426-4344-a17d-812f230b5b3d"/>
    <ds:schemaRef ds:uri="d6adddb1-0f3b-49ce-9a56-141ad40fffc5"/>
    <ds:schemaRef ds:uri="http://purl.org/dc/elements/1.1/"/>
    <ds:schemaRef ds:uri="http://schemas.microsoft.com/office/infopath/2007/PartnerControls"/>
    <ds:schemaRef ds:uri="bc4dac12-2abd-4cfd-a5d2-810fed34b704"/>
    <ds:schemaRef ds:uri="http://schemas.microsoft.com/office/2006/metadata/properties"/>
  </ds:schemaRefs>
</ds:datastoreItem>
</file>

<file path=customXml/itemProps5.xml><?xml version="1.0" encoding="utf-8"?>
<ds:datastoreItem xmlns:ds="http://schemas.openxmlformats.org/officeDocument/2006/customXml" ds:itemID="{84B4FE44-FBD8-40C4-8F05-5C4919BC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1793</Words>
  <Characters>10223</Characters>
  <Application>Microsoft Office Word</Application>
  <DocSecurity>0</DocSecurity>
  <Lines>85</Lines>
  <Paragraphs>23</Paragraphs>
  <ScaleCrop>false</ScaleCrop>
  <Company>Crown Prosecution Service</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Carmel</dc:creator>
  <cp:keywords/>
  <cp:lastModifiedBy>Kris Cottle (HMCPSI)</cp:lastModifiedBy>
  <cp:revision>2</cp:revision>
  <cp:lastPrinted>2019-07-04T00:18:00Z</cp:lastPrinted>
  <dcterms:created xsi:type="dcterms:W3CDTF">2024-02-21T13:03:00Z</dcterms:created>
  <dcterms:modified xsi:type="dcterms:W3CDTF">2024-02-21T13:03:00Z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0x010100767C07A9FD18AE469EB8A48224060134</vt:lpwstr>
  </property>
  <property fmtid="{D5CDD505-2E9C-101B-9397-08002B2CF9AE}" pid="3" name="_dlc_DocIdItemGuid">
    <vt:lpwstr>ec0cfb61-33b9-44f1-a3ca-451bfcecf7f9</vt:lpwstr>
  </property>
</Properties>
</file>