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A581F" w:rsidP="006A581F" w:rsidRDefault="006A581F" w14:paraId="07A5E93D" w14:textId="77777777">
      <w:pPr>
        <w:jc w:val="right"/>
      </w:pPr>
      <w:r w:rsidRPr="00A40593">
        <w:rPr>
          <w:rFonts w:ascii="Arial" w:hAnsi="Arial" w:eastAsia="Calibri" w:cs="Arial"/>
          <w:b/>
          <w:noProof/>
          <w:lang w:eastAsia="en-GB"/>
        </w:rPr>
        <w:drawing>
          <wp:inline distT="0" distB="0" distL="0" distR="0" wp14:anchorId="2BFBD9B0" wp14:editId="77DAF48C">
            <wp:extent cx="859790" cy="7315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790" cy="731520"/>
                    </a:xfrm>
                    <a:prstGeom prst="rect">
                      <a:avLst/>
                    </a:prstGeom>
                    <a:noFill/>
                  </pic:spPr>
                </pic:pic>
              </a:graphicData>
            </a:graphic>
          </wp:inline>
        </w:drawing>
      </w:r>
    </w:p>
    <w:p w:rsidR="006A581F" w:rsidP="006A581F" w:rsidRDefault="006A581F" w14:paraId="02F16F87" w14:textId="77777777">
      <w:pPr>
        <w:jc w:val="center"/>
        <w:rPr>
          <w:rFonts w:ascii="Arial" w:hAnsi="Arial" w:cs="Arial"/>
          <w:b/>
          <w:bCs/>
        </w:rPr>
      </w:pPr>
      <w:r w:rsidRPr="00FD4024">
        <w:rPr>
          <w:rFonts w:ascii="Arial" w:hAnsi="Arial" w:cs="Arial"/>
          <w:b/>
          <w:bCs/>
        </w:rPr>
        <w:t>Scoping Document – Induction Inspection 2022/23</w:t>
      </w:r>
    </w:p>
    <w:p w:rsidRPr="00076B0A" w:rsidR="006A581F" w:rsidP="006A581F" w:rsidRDefault="006A581F" w14:paraId="03504186" w14:textId="77777777">
      <w:pPr>
        <w:pStyle w:val="ListParagraph"/>
        <w:numPr>
          <w:ilvl w:val="0"/>
          <w:numId w:val="1"/>
        </w:numPr>
        <w:rPr>
          <w:rFonts w:ascii="Arial" w:hAnsi="Arial" w:cs="Arial"/>
          <w:b/>
          <w:bCs/>
        </w:rPr>
      </w:pPr>
      <w:r>
        <w:rPr>
          <w:rFonts w:ascii="Arial" w:hAnsi="Arial" w:cs="Arial"/>
          <w:b/>
          <w:bCs/>
          <w:u w:val="single"/>
        </w:rPr>
        <w:t>Introduction</w:t>
      </w:r>
    </w:p>
    <w:p w:rsidR="006A581F" w:rsidP="006A581F" w:rsidRDefault="006A581F" w14:paraId="38EE5CFE" w14:textId="77777777">
      <w:pPr>
        <w:ind w:left="360"/>
        <w:rPr>
          <w:rFonts w:ascii="Arial" w:hAnsi="Arial" w:cs="Arial"/>
        </w:rPr>
      </w:pPr>
      <w:r>
        <w:rPr>
          <w:rFonts w:ascii="Arial" w:hAnsi="Arial" w:cs="Arial"/>
        </w:rPr>
        <w:t>In 2020, the CPS set itself a target to recruit nearly 400 new prosecutors by the end of June 2020</w:t>
      </w:r>
      <w:r>
        <w:rPr>
          <w:rStyle w:val="FootnoteReference"/>
          <w:rFonts w:ascii="Arial" w:hAnsi="Arial" w:cs="Arial"/>
        </w:rPr>
        <w:footnoteReference w:id="2"/>
      </w:r>
      <w:r>
        <w:rPr>
          <w:rFonts w:ascii="Arial" w:hAnsi="Arial" w:cs="Arial"/>
        </w:rPr>
        <w:t>. Within a few weeks, the global COVID-19 pandemic started and forced the CPS and other government agencies to quickly adapt to new ways of working. This new ways of working also impacted induction, which had to take place digitally.</w:t>
      </w:r>
    </w:p>
    <w:p w:rsidR="006A581F" w:rsidP="006A581F" w:rsidRDefault="006A581F" w14:paraId="2B72464D" w14:textId="1BF505DF">
      <w:pPr>
        <w:ind w:left="360"/>
        <w:rPr>
          <w:rFonts w:ascii="Arial" w:hAnsi="Arial" w:cs="Arial"/>
        </w:rPr>
      </w:pPr>
      <w:r>
        <w:rPr>
          <w:rFonts w:ascii="Arial" w:hAnsi="Arial" w:cs="Arial"/>
        </w:rPr>
        <w:t>For the past t</w:t>
      </w:r>
      <w:r w:rsidR="005B757C">
        <w:rPr>
          <w:rFonts w:ascii="Arial" w:hAnsi="Arial" w:cs="Arial"/>
        </w:rPr>
        <w:t>hree</w:t>
      </w:r>
      <w:r>
        <w:rPr>
          <w:rFonts w:ascii="Arial" w:hAnsi="Arial" w:cs="Arial"/>
        </w:rPr>
        <w:t xml:space="preserve"> years, newly recruited legal staff will have spent a significant time working remotely, perhaps unable to meet managers or colleagues face to face, which would also potentially prevent learning by osmosis. This will have presented both managers and new starters with challenges in how new legal staff are inducted and integrated in the Area. This was a concern also fed back to us from Areas during the Area inspection programme (AIP).</w:t>
      </w:r>
    </w:p>
    <w:p w:rsidR="006A581F" w:rsidP="006A581F" w:rsidRDefault="006A581F" w14:paraId="59FFB57D" w14:textId="75EBFBAF">
      <w:pPr>
        <w:ind w:left="360"/>
        <w:rPr>
          <w:rFonts w:ascii="Arial" w:hAnsi="Arial" w:cs="Arial"/>
        </w:rPr>
      </w:pPr>
      <w:r>
        <w:rPr>
          <w:rFonts w:ascii="Arial" w:hAnsi="Arial" w:cs="Arial"/>
        </w:rPr>
        <w:t>We are aware from the AIP and our ‘CPS response to COVID-19: dealing with backlog’</w:t>
      </w:r>
      <w:r>
        <w:rPr>
          <w:rStyle w:val="FootnoteReference"/>
          <w:rFonts w:ascii="Arial" w:hAnsi="Arial" w:cs="Arial"/>
        </w:rPr>
        <w:footnoteReference w:id="3"/>
      </w:r>
      <w:r>
        <w:rPr>
          <w:rFonts w:ascii="Arial" w:hAnsi="Arial" w:cs="Arial"/>
        </w:rPr>
        <w:t xml:space="preserve"> inspection that the increase in backlogs has resulted in additional pressure on resources. Early in the pandemic, the CPS decided to continue its recruitment strategy to appoint new prosecutors. Given the move to virtual working and the extra pressures brought about by the crisis, a programme of induction and training was developed nationally for local delivery. However, we were told by Areas during the AIP that to deal with backlogs, the staff move between teams had to be accelerated, to ensure there are enough resources to address backlogs. We were also told that while there are long-term gains from recruiting new staff, in short term there are added pressures on existing staff to induct, train and mentor these new starters. These factors, together with the remote training, may have resulted in some training gaps for some of the legal </w:t>
      </w:r>
      <w:r w:rsidR="009A228C">
        <w:rPr>
          <w:rFonts w:ascii="Arial" w:hAnsi="Arial" w:cs="Arial"/>
        </w:rPr>
        <w:t>staff.</w:t>
      </w:r>
      <w:r>
        <w:rPr>
          <w:rFonts w:ascii="Arial" w:hAnsi="Arial" w:cs="Arial"/>
        </w:rPr>
        <w:t xml:space="preserve"> </w:t>
      </w:r>
    </w:p>
    <w:p w:rsidR="006A581F" w:rsidP="006A581F" w:rsidRDefault="006A581F" w14:paraId="41E25B1F" w14:textId="77777777">
      <w:pPr>
        <w:ind w:left="360"/>
        <w:rPr>
          <w:rFonts w:ascii="Arial" w:hAnsi="Arial" w:cs="Arial"/>
        </w:rPr>
      </w:pPr>
      <w:r>
        <w:rPr>
          <w:rFonts w:ascii="Arial" w:hAnsi="Arial" w:cs="Arial"/>
        </w:rPr>
        <w:t>At the same time, our document examination during the AIP indicated the presence of some good local practices aiming to assist induction and continuous training. Amongst others, some of these practices included bespoke training plans, local training and induction evaluation, assigning legal managers to specifically assist with induction. These if explored further can provide a valuable learning that other Areas can use to further improve their legal induction.</w:t>
      </w:r>
    </w:p>
    <w:p w:rsidRPr="00422835" w:rsidR="006A581F" w:rsidP="006A581F" w:rsidRDefault="006A581F" w14:paraId="23CE7E85" w14:textId="77777777">
      <w:pPr>
        <w:ind w:left="360"/>
        <w:rPr>
          <w:rFonts w:ascii="Arial" w:hAnsi="Arial" w:cs="Arial"/>
        </w:rPr>
      </w:pPr>
      <w:r w:rsidRPr="00422835">
        <w:rPr>
          <w:rFonts w:ascii="Arial" w:hAnsi="Arial" w:cs="Arial"/>
        </w:rPr>
        <w:t>Some of the Areas inspected during the AIP reported that during the pandemic some members of staff have reassessed their priorities, and this resulted in some staff choosing to retire earlier than expected. The age profile is a risk with some Areas reporting 30%</w:t>
      </w:r>
      <w:r>
        <w:rPr>
          <w:rFonts w:ascii="Arial" w:hAnsi="Arial" w:cs="Arial"/>
        </w:rPr>
        <w:t xml:space="preserve"> or more</w:t>
      </w:r>
      <w:r w:rsidRPr="00422835">
        <w:rPr>
          <w:rFonts w:ascii="Arial" w:hAnsi="Arial" w:cs="Arial"/>
        </w:rPr>
        <w:t xml:space="preserve"> of staff over the age of 55. Therefore, ensuring that quality legal induction </w:t>
      </w:r>
      <w:r>
        <w:rPr>
          <w:rFonts w:ascii="Arial" w:hAnsi="Arial" w:cs="Arial"/>
        </w:rPr>
        <w:t xml:space="preserve">that builds quickly the necessary experience </w:t>
      </w:r>
      <w:r w:rsidRPr="00422835">
        <w:rPr>
          <w:rFonts w:ascii="Arial" w:hAnsi="Arial" w:cs="Arial"/>
        </w:rPr>
        <w:t>is crucial.</w:t>
      </w:r>
    </w:p>
    <w:p w:rsidR="006A581F" w:rsidP="006A581F" w:rsidRDefault="006A581F" w14:paraId="43D86804" w14:textId="0643FE5E">
      <w:pPr>
        <w:ind w:left="360"/>
        <w:rPr>
          <w:rFonts w:ascii="Arial" w:hAnsi="Arial" w:eastAsia="Calibri" w:cs="Arial"/>
          <w:bCs/>
        </w:rPr>
      </w:pPr>
      <w:r w:rsidRPr="00935BFA">
        <w:rPr>
          <w:rFonts w:ascii="Arial" w:hAnsi="Arial" w:eastAsia="Calibri" w:cs="Arial"/>
          <w:bCs/>
        </w:rPr>
        <w:t>As we and fellow inspectorates recently reported</w:t>
      </w:r>
      <w:r>
        <w:rPr>
          <w:rStyle w:val="FootnoteReference"/>
          <w:rFonts w:ascii="Arial" w:hAnsi="Arial" w:eastAsia="Calibri" w:cs="Arial"/>
          <w:bCs/>
        </w:rPr>
        <w:footnoteReference w:id="4"/>
      </w:r>
      <w:r w:rsidRPr="00935BFA">
        <w:rPr>
          <w:rFonts w:ascii="Arial" w:hAnsi="Arial" w:eastAsia="Calibri" w:cs="Arial"/>
          <w:bCs/>
        </w:rPr>
        <w:t>, the criminal justice system has yet to recover from the impact of the Covid-19 pandemic</w:t>
      </w:r>
      <w:r>
        <w:rPr>
          <w:rFonts w:ascii="Arial" w:hAnsi="Arial" w:eastAsia="Calibri" w:cs="Arial"/>
          <w:bCs/>
        </w:rPr>
        <w:t xml:space="preserve"> and this recovery will take a significant amount of time</w:t>
      </w:r>
      <w:r w:rsidRPr="00935BFA">
        <w:rPr>
          <w:rFonts w:ascii="Arial" w:hAnsi="Arial" w:eastAsia="Calibri" w:cs="Arial"/>
          <w:bCs/>
        </w:rPr>
        <w:t xml:space="preserve">. We will reflect the context of the pandemic in the way we plan and carry out our work, so as to reduce the burden of the inspection on the </w:t>
      </w:r>
      <w:r w:rsidRPr="00935BFA">
        <w:rPr>
          <w:rFonts w:ascii="Arial" w:hAnsi="Arial" w:eastAsia="Calibri" w:cs="Arial"/>
        </w:rPr>
        <w:t>CPS</w:t>
      </w:r>
      <w:r w:rsidRPr="00935BFA">
        <w:rPr>
          <w:rFonts w:ascii="Arial" w:hAnsi="Arial" w:eastAsia="Calibri" w:cs="Arial"/>
          <w:bCs/>
        </w:rPr>
        <w:t xml:space="preserve"> and other criminal justice agencies, and in understanding and reporting on our findings. </w:t>
      </w:r>
    </w:p>
    <w:p w:rsidR="00E82407" w:rsidP="006A581F" w:rsidRDefault="00686D94" w14:paraId="3CB6CB10" w14:textId="77777777">
      <w:pPr>
        <w:ind w:left="360"/>
        <w:rPr>
          <w:rFonts w:ascii="Arial" w:hAnsi="Arial" w:eastAsia="Calibri" w:cs="Arial"/>
          <w:bCs/>
        </w:rPr>
      </w:pPr>
      <w:r>
        <w:rPr>
          <w:rFonts w:ascii="Arial" w:hAnsi="Arial" w:eastAsia="Calibri" w:cs="Arial"/>
          <w:bCs/>
        </w:rPr>
        <w:t>I</w:t>
      </w:r>
      <w:r w:rsidR="00546A6A">
        <w:rPr>
          <w:rFonts w:ascii="Arial" w:hAnsi="Arial" w:eastAsia="Calibri" w:cs="Arial"/>
          <w:bCs/>
        </w:rPr>
        <w:t xml:space="preserve">t is recognised that </w:t>
      </w:r>
      <w:r>
        <w:rPr>
          <w:rFonts w:ascii="Arial" w:hAnsi="Arial" w:eastAsia="Calibri" w:cs="Arial"/>
          <w:bCs/>
        </w:rPr>
        <w:t>the impact of the pandemic will continue to be felt in the criminal justice system for some tim</w:t>
      </w:r>
      <w:r w:rsidR="00775CA9">
        <w:rPr>
          <w:rFonts w:ascii="Arial" w:hAnsi="Arial" w:eastAsia="Calibri" w:cs="Arial"/>
          <w:bCs/>
        </w:rPr>
        <w:t>e</w:t>
      </w:r>
      <w:r w:rsidR="00A11CEA">
        <w:rPr>
          <w:rFonts w:ascii="Arial" w:hAnsi="Arial" w:eastAsia="Calibri" w:cs="Arial"/>
          <w:bCs/>
        </w:rPr>
        <w:t xml:space="preserve"> and as such methods of working </w:t>
      </w:r>
      <w:r w:rsidR="00072EAB">
        <w:rPr>
          <w:rFonts w:ascii="Arial" w:hAnsi="Arial" w:eastAsia="Calibri" w:cs="Arial"/>
          <w:bCs/>
        </w:rPr>
        <w:t xml:space="preserve">that may have appeared to be temporary at the beginning of the pandemic </w:t>
      </w:r>
      <w:r w:rsidR="00045FCD">
        <w:rPr>
          <w:rFonts w:ascii="Arial" w:hAnsi="Arial" w:eastAsia="Calibri" w:cs="Arial"/>
          <w:bCs/>
        </w:rPr>
        <w:t xml:space="preserve">have developed and are now the “new normal”. </w:t>
      </w:r>
      <w:r w:rsidR="001F6341">
        <w:rPr>
          <w:rFonts w:ascii="Arial" w:hAnsi="Arial" w:eastAsia="Calibri" w:cs="Arial"/>
          <w:bCs/>
        </w:rPr>
        <w:t xml:space="preserve">Whilst </w:t>
      </w:r>
      <w:r w:rsidR="00032733">
        <w:rPr>
          <w:rFonts w:ascii="Arial" w:hAnsi="Arial" w:eastAsia="Calibri" w:cs="Arial"/>
          <w:bCs/>
        </w:rPr>
        <w:t xml:space="preserve">staff are returning to office working, it is unlikely that this will be to the same extent as pre-pandemic and a </w:t>
      </w:r>
      <w:r w:rsidR="00D148D2">
        <w:rPr>
          <w:rFonts w:ascii="Arial" w:hAnsi="Arial" w:eastAsia="Calibri" w:cs="Arial"/>
          <w:bCs/>
        </w:rPr>
        <w:t xml:space="preserve">method of hybrid working (where some days are spent in an office environment and others working from home) </w:t>
      </w:r>
      <w:r w:rsidR="00E61898">
        <w:rPr>
          <w:rFonts w:ascii="Arial" w:hAnsi="Arial" w:eastAsia="Calibri" w:cs="Arial"/>
          <w:bCs/>
        </w:rPr>
        <w:t>is more commonplace.</w:t>
      </w:r>
      <w:r w:rsidR="00FE7247">
        <w:rPr>
          <w:rFonts w:ascii="Arial" w:hAnsi="Arial" w:eastAsia="Calibri" w:cs="Arial"/>
          <w:bCs/>
        </w:rPr>
        <w:t xml:space="preserve"> Such ways of working present continued challenges to the induction process of new starters, to ensure that </w:t>
      </w:r>
      <w:r w:rsidR="00D36931">
        <w:rPr>
          <w:rFonts w:ascii="Arial" w:hAnsi="Arial" w:eastAsia="Calibri" w:cs="Arial"/>
          <w:bCs/>
        </w:rPr>
        <w:t>they receive the necessary training and continued suppor</w:t>
      </w:r>
      <w:r w:rsidR="00622BDE">
        <w:rPr>
          <w:rFonts w:ascii="Arial" w:hAnsi="Arial" w:eastAsia="Calibri" w:cs="Arial"/>
          <w:bCs/>
        </w:rPr>
        <w:t xml:space="preserve">t by managers and mentors to enable them to work effectively </w:t>
      </w:r>
      <w:r w:rsidR="00E82407">
        <w:rPr>
          <w:rFonts w:ascii="Arial" w:hAnsi="Arial" w:eastAsia="Calibri" w:cs="Arial"/>
          <w:bCs/>
        </w:rPr>
        <w:t>and deliver the aims and objectives of the CPS.</w:t>
      </w:r>
    </w:p>
    <w:p w:rsidRPr="00825E63" w:rsidR="00191F00" w:rsidP="006A581F" w:rsidRDefault="00686D94" w14:paraId="7982008F" w14:textId="085B96D9">
      <w:pPr>
        <w:ind w:left="360"/>
        <w:rPr>
          <w:rFonts w:ascii="Arial" w:hAnsi="Arial" w:eastAsia="Calibri" w:cs="Arial"/>
          <w:bCs/>
        </w:rPr>
      </w:pPr>
      <w:r>
        <w:rPr>
          <w:rFonts w:ascii="Arial" w:hAnsi="Arial" w:eastAsia="Calibri" w:cs="Arial"/>
          <w:bCs/>
        </w:rPr>
        <w:t xml:space="preserve"> </w:t>
      </w:r>
    </w:p>
    <w:p w:rsidRPr="00F3580E" w:rsidR="006A581F" w:rsidP="006A581F" w:rsidRDefault="006A581F" w14:paraId="601B4807" w14:textId="77777777">
      <w:pPr>
        <w:pStyle w:val="ListParagraph"/>
        <w:numPr>
          <w:ilvl w:val="0"/>
          <w:numId w:val="1"/>
        </w:numPr>
        <w:rPr>
          <w:rFonts w:ascii="Arial" w:hAnsi="Arial" w:cs="Arial"/>
          <w:b/>
          <w:bCs/>
        </w:rPr>
      </w:pPr>
      <w:r>
        <w:rPr>
          <w:rFonts w:ascii="Arial" w:hAnsi="Arial" w:cs="Arial"/>
          <w:b/>
          <w:bCs/>
          <w:u w:val="single"/>
        </w:rPr>
        <w:t>Inspection Question</w:t>
      </w:r>
    </w:p>
    <w:p w:rsidR="006A581F" w:rsidP="006A581F" w:rsidRDefault="006A581F" w14:paraId="11A727F0" w14:textId="77777777">
      <w:pPr>
        <w:ind w:left="363"/>
        <w:rPr>
          <w:rFonts w:ascii="Arial" w:hAnsi="Arial" w:cs="Arial"/>
        </w:rPr>
      </w:pPr>
      <w:r>
        <w:rPr>
          <w:rFonts w:ascii="Arial" w:hAnsi="Arial" w:cs="Arial"/>
        </w:rPr>
        <w:t>How effective is the Crown Prosecution Service (CPS) legal induction process in equipping new legal staff to successfully deliver the aims and objectives of the service?</w:t>
      </w:r>
    </w:p>
    <w:p w:rsidRPr="00B80EE5" w:rsidR="006A581F" w:rsidP="006A581F" w:rsidRDefault="006A581F" w14:paraId="54B3CB2C" w14:textId="77777777">
      <w:pPr>
        <w:ind w:left="363"/>
        <w:rPr>
          <w:rFonts w:ascii="Arial" w:hAnsi="Arial" w:cs="Arial"/>
          <w:b/>
          <w:bCs/>
        </w:rPr>
      </w:pPr>
      <w:r>
        <w:rPr>
          <w:rFonts w:ascii="Arial" w:hAnsi="Arial" w:cs="Arial"/>
          <w:b/>
          <w:bCs/>
          <w:u w:val="single"/>
        </w:rPr>
        <w:t>Objective</w:t>
      </w:r>
    </w:p>
    <w:p w:rsidR="006A581F" w:rsidP="006A581F" w:rsidRDefault="006A581F" w14:paraId="10863E8A" w14:textId="77777777">
      <w:pPr>
        <w:ind w:left="363"/>
        <w:rPr>
          <w:rFonts w:ascii="Arial" w:hAnsi="Arial" w:cs="Arial"/>
        </w:rPr>
      </w:pPr>
      <w:r>
        <w:rPr>
          <w:rFonts w:ascii="Arial" w:hAnsi="Arial" w:cs="Arial"/>
        </w:rPr>
        <w:t xml:space="preserve">The assess the effectiveness of the legal induction process, particularly in light of new ways of hybrid working brought about from the pandemic and during the period of recovery, which is on-going. </w:t>
      </w:r>
    </w:p>
    <w:p w:rsidR="006A581F" w:rsidP="006A581F" w:rsidRDefault="006A581F" w14:paraId="0919E8A9" w14:textId="2FDBD1F4">
      <w:pPr>
        <w:ind w:left="363"/>
        <w:rPr>
          <w:rFonts w:ascii="Arial" w:hAnsi="Arial" w:cs="Arial"/>
        </w:rPr>
      </w:pPr>
      <w:r>
        <w:rPr>
          <w:rFonts w:ascii="Arial" w:hAnsi="Arial" w:cs="Arial"/>
        </w:rPr>
        <w:t xml:space="preserve">We will be assessing </w:t>
      </w:r>
      <w:r w:rsidR="001D3B7F">
        <w:rPr>
          <w:rFonts w:ascii="Arial" w:hAnsi="Arial" w:cs="Arial"/>
        </w:rPr>
        <w:t>how effective new starters found the 1</w:t>
      </w:r>
      <w:r>
        <w:rPr>
          <w:rFonts w:ascii="Arial" w:hAnsi="Arial" w:cs="Arial"/>
        </w:rPr>
        <w:t xml:space="preserve">2-week core induction programme </w:t>
      </w:r>
      <w:r w:rsidR="00DC2D8F">
        <w:rPr>
          <w:rFonts w:ascii="Arial" w:hAnsi="Arial" w:cs="Arial"/>
        </w:rPr>
        <w:t xml:space="preserve">in preparing them for starting a career with the CPS. </w:t>
      </w:r>
      <w:r w:rsidR="00D64F93">
        <w:rPr>
          <w:rFonts w:ascii="Arial" w:hAnsi="Arial" w:cs="Arial"/>
        </w:rPr>
        <w:t>We will not be assessing the</w:t>
      </w:r>
      <w:r w:rsidR="005E0065">
        <w:rPr>
          <w:rFonts w:ascii="Arial" w:hAnsi="Arial" w:cs="Arial"/>
        </w:rPr>
        <w:t xml:space="preserve"> full</w:t>
      </w:r>
      <w:r w:rsidR="00D64F93">
        <w:rPr>
          <w:rFonts w:ascii="Arial" w:hAnsi="Arial" w:cs="Arial"/>
        </w:rPr>
        <w:t xml:space="preserve"> </w:t>
      </w:r>
      <w:r w:rsidR="00BF0769">
        <w:rPr>
          <w:rFonts w:ascii="Arial" w:hAnsi="Arial" w:cs="Arial"/>
        </w:rPr>
        <w:t xml:space="preserve">course material </w:t>
      </w:r>
      <w:r w:rsidR="00AF4041">
        <w:rPr>
          <w:rFonts w:ascii="Arial" w:hAnsi="Arial" w:cs="Arial"/>
        </w:rPr>
        <w:t>itself but</w:t>
      </w:r>
      <w:r w:rsidR="00353E23">
        <w:rPr>
          <w:rFonts w:ascii="Arial" w:hAnsi="Arial" w:cs="Arial"/>
        </w:rPr>
        <w:t xml:space="preserve"> considering how useful and accessible those </w:t>
      </w:r>
      <w:r w:rsidR="00AF4041">
        <w:rPr>
          <w:rFonts w:ascii="Arial" w:hAnsi="Arial" w:cs="Arial"/>
        </w:rPr>
        <w:t xml:space="preserve">on the programme found it. </w:t>
      </w:r>
      <w:r w:rsidR="005E0065">
        <w:rPr>
          <w:rFonts w:ascii="Arial" w:hAnsi="Arial" w:cs="Arial"/>
        </w:rPr>
        <w:t xml:space="preserve">We will be assessing </w:t>
      </w:r>
      <w:r>
        <w:rPr>
          <w:rFonts w:ascii="Arial" w:hAnsi="Arial" w:cs="Arial"/>
        </w:rPr>
        <w:t>local practice and support provided to new starters beyond th</w:t>
      </w:r>
      <w:r w:rsidR="005E0065">
        <w:rPr>
          <w:rFonts w:ascii="Arial" w:hAnsi="Arial" w:cs="Arial"/>
        </w:rPr>
        <w:t xml:space="preserve">e 12-week core programme. </w:t>
      </w:r>
      <w:r>
        <w:rPr>
          <w:rFonts w:ascii="Arial" w:hAnsi="Arial" w:cs="Arial"/>
        </w:rPr>
        <w:t>We will be assessing the support provided to those managing new starters to enable them to provide an effective induction to those they manage.</w:t>
      </w:r>
    </w:p>
    <w:p w:rsidR="006A581F" w:rsidP="006A581F" w:rsidRDefault="006A581F" w14:paraId="41FF5B89" w14:textId="77777777">
      <w:pPr>
        <w:ind w:left="363"/>
        <w:rPr>
          <w:rFonts w:ascii="Arial" w:hAnsi="Arial" w:cs="Arial"/>
        </w:rPr>
      </w:pPr>
      <w:r>
        <w:rPr>
          <w:rFonts w:ascii="Arial" w:hAnsi="Arial" w:cs="Arial"/>
        </w:rPr>
        <w:t>We will identify areas of good practice and make recommendations where further work may be required.</w:t>
      </w:r>
      <w:r w:rsidRPr="003D39AB">
        <w:rPr>
          <w:rFonts w:ascii="Arial" w:hAnsi="Arial" w:cs="Arial"/>
        </w:rPr>
        <w:t xml:space="preserve"> </w:t>
      </w:r>
    </w:p>
    <w:p w:rsidRPr="00825E63" w:rsidR="006A581F" w:rsidP="006A581F" w:rsidRDefault="006A581F" w14:paraId="7C675CD3" w14:textId="667373C0">
      <w:pPr>
        <w:ind w:left="363"/>
        <w:rPr>
          <w:rFonts w:ascii="Arial" w:hAnsi="Arial" w:cs="Arial"/>
        </w:rPr>
      </w:pPr>
      <w:r>
        <w:rPr>
          <w:rFonts w:ascii="Arial" w:hAnsi="Arial" w:cs="Arial"/>
        </w:rPr>
        <w:t xml:space="preserve">It is proposed that the inspection focuses on new legal staff that have joined the CPS within the past </w:t>
      </w:r>
      <w:r w:rsidR="00531548">
        <w:rPr>
          <w:rFonts w:ascii="Arial" w:hAnsi="Arial" w:cs="Arial"/>
        </w:rPr>
        <w:t>year</w:t>
      </w:r>
      <w:r w:rsidR="009A0773">
        <w:rPr>
          <w:rFonts w:ascii="Arial" w:hAnsi="Arial" w:cs="Arial"/>
        </w:rPr>
        <w:t>. Should there not be a large enough sample of new st</w:t>
      </w:r>
      <w:r w:rsidR="00531548">
        <w:rPr>
          <w:rFonts w:ascii="Arial" w:hAnsi="Arial" w:cs="Arial"/>
        </w:rPr>
        <w:t xml:space="preserve">arters, we would extend this to those that have joined within the past </w:t>
      </w:r>
      <w:r w:rsidRPr="531F4A9A" w:rsidR="6760722D">
        <w:rPr>
          <w:rFonts w:ascii="Arial" w:hAnsi="Arial" w:cs="Arial"/>
        </w:rPr>
        <w:t xml:space="preserve">18 months - </w:t>
      </w:r>
      <w:r w:rsidR="00531548">
        <w:rPr>
          <w:rFonts w:ascii="Arial" w:hAnsi="Arial" w:cs="Arial"/>
        </w:rPr>
        <w:t>two years</w:t>
      </w:r>
      <w:r>
        <w:rPr>
          <w:rFonts w:ascii="Arial" w:hAnsi="Arial" w:cs="Arial"/>
        </w:rPr>
        <w:t>. The impact of the pandemic will</w:t>
      </w:r>
      <w:r w:rsidRPr="531F4A9A" w:rsidR="617E0DEB">
        <w:rPr>
          <w:rFonts w:ascii="Arial" w:hAnsi="Arial" w:cs="Arial"/>
        </w:rPr>
        <w:t xml:space="preserve"> naturally form part of </w:t>
      </w:r>
      <w:r>
        <w:rPr>
          <w:rFonts w:ascii="Arial" w:hAnsi="Arial" w:cs="Arial"/>
        </w:rPr>
        <w:t>the inspection</w:t>
      </w:r>
      <w:r w:rsidRPr="531F4A9A" w:rsidR="4D197B2A">
        <w:rPr>
          <w:rFonts w:ascii="Arial" w:hAnsi="Arial" w:cs="Arial"/>
        </w:rPr>
        <w:t xml:space="preserve"> given the need to assess how legal staff have been supported through</w:t>
      </w:r>
      <w:r w:rsidRPr="531F4A9A" w:rsidR="01F9A52D">
        <w:rPr>
          <w:rFonts w:ascii="Arial" w:hAnsi="Arial" w:cs="Arial"/>
        </w:rPr>
        <w:t xml:space="preserve"> the period. </w:t>
      </w:r>
      <w:r>
        <w:rPr>
          <w:rFonts w:ascii="Arial" w:hAnsi="Arial" w:cs="Arial"/>
        </w:rPr>
        <w:t xml:space="preserve"> This will enable a focus on the recovery and new ways of working which are likely to be a feature within the criminal justice system on an on-going basis. This will enable recommendations and identification of good practice to be focused and relevant to the on-going </w:t>
      </w:r>
      <w:r w:rsidR="00681B01">
        <w:rPr>
          <w:rFonts w:ascii="Arial" w:hAnsi="Arial" w:cs="Arial"/>
        </w:rPr>
        <w:t>and future ways of working.</w:t>
      </w:r>
    </w:p>
    <w:p w:rsidR="006A581F" w:rsidP="006A581F" w:rsidRDefault="006A581F" w14:paraId="2461047D" w14:textId="77777777">
      <w:pPr>
        <w:ind w:left="363"/>
        <w:rPr>
          <w:rFonts w:ascii="Arial" w:hAnsi="Arial" w:cs="Arial"/>
        </w:rPr>
      </w:pPr>
    </w:p>
    <w:p w:rsidR="006A581F" w:rsidP="006A581F" w:rsidRDefault="006A581F" w14:paraId="38F5F060" w14:textId="77777777">
      <w:pPr>
        <w:pStyle w:val="ListParagraph"/>
        <w:numPr>
          <w:ilvl w:val="0"/>
          <w:numId w:val="1"/>
        </w:numPr>
        <w:rPr>
          <w:rFonts w:ascii="Arial" w:hAnsi="Arial" w:cs="Arial"/>
          <w:b/>
          <w:bCs/>
          <w:u w:val="single"/>
        </w:rPr>
      </w:pPr>
      <w:r w:rsidRPr="008F4DFA">
        <w:rPr>
          <w:rFonts w:ascii="Arial" w:hAnsi="Arial" w:cs="Arial"/>
          <w:b/>
          <w:bCs/>
          <w:u w:val="single"/>
        </w:rPr>
        <w:t>Inspection Criteria</w:t>
      </w:r>
    </w:p>
    <w:p w:rsidR="006A581F" w:rsidP="006A581F" w:rsidRDefault="006A581F" w14:paraId="4E1358DC" w14:textId="22FC69EE">
      <w:pPr>
        <w:ind w:left="360"/>
        <w:rPr>
          <w:rFonts w:ascii="Arial" w:hAnsi="Arial" w:cs="Arial"/>
        </w:rPr>
      </w:pPr>
      <w:r>
        <w:rPr>
          <w:rFonts w:ascii="Arial" w:hAnsi="Arial" w:cs="Arial"/>
        </w:rPr>
        <w:t xml:space="preserve">The </w:t>
      </w:r>
      <w:r w:rsidRPr="708DC78D" w:rsidR="5C2A67B0">
        <w:rPr>
          <w:rFonts w:ascii="Arial" w:hAnsi="Arial" w:cs="Arial"/>
        </w:rPr>
        <w:t>a</w:t>
      </w:r>
      <w:r w:rsidRPr="708DC78D" w:rsidR="03D1506B">
        <w:rPr>
          <w:rFonts w:ascii="Arial" w:hAnsi="Arial" w:cs="Arial"/>
        </w:rPr>
        <w:t>im</w:t>
      </w:r>
      <w:r>
        <w:rPr>
          <w:rFonts w:ascii="Arial" w:hAnsi="Arial" w:cs="Arial"/>
        </w:rPr>
        <w:t xml:space="preserve"> of the inspection </w:t>
      </w:r>
      <w:r w:rsidRPr="531F4A9A" w:rsidR="71056C89">
        <w:rPr>
          <w:rFonts w:ascii="Arial" w:hAnsi="Arial" w:cs="Arial"/>
        </w:rPr>
        <w:t xml:space="preserve">is to answer the following </w:t>
      </w:r>
      <w:r w:rsidRPr="420F968B" w:rsidR="62CE2102">
        <w:rPr>
          <w:rFonts w:ascii="Arial" w:hAnsi="Arial" w:cs="Arial"/>
        </w:rPr>
        <w:t>questions</w:t>
      </w:r>
      <w:r>
        <w:rPr>
          <w:rFonts w:ascii="Arial" w:hAnsi="Arial" w:cs="Arial"/>
        </w:rPr>
        <w:t>:</w:t>
      </w:r>
    </w:p>
    <w:p w:rsidR="006A581F" w:rsidP="006A581F" w:rsidRDefault="006A581F" w14:paraId="5744BC6C" w14:textId="102F0D07">
      <w:pPr>
        <w:pStyle w:val="ListParagraph"/>
        <w:numPr>
          <w:ilvl w:val="0"/>
          <w:numId w:val="6"/>
        </w:numPr>
        <w:rPr>
          <w:rFonts w:ascii="Arial" w:hAnsi="Arial" w:cs="Arial"/>
        </w:rPr>
      </w:pPr>
      <w:r>
        <w:rPr>
          <w:rFonts w:ascii="Arial" w:hAnsi="Arial" w:cs="Arial"/>
        </w:rPr>
        <w:t xml:space="preserve">What is the national induction strategy, guidance, and </w:t>
      </w:r>
      <w:r w:rsidRPr="531F4A9A" w:rsidR="56BE7586">
        <w:rPr>
          <w:rFonts w:ascii="Arial" w:hAnsi="Arial" w:cs="Arial"/>
        </w:rPr>
        <w:t xml:space="preserve">what central </w:t>
      </w:r>
      <w:r>
        <w:rPr>
          <w:rFonts w:ascii="Arial" w:hAnsi="Arial" w:cs="Arial"/>
        </w:rPr>
        <w:t xml:space="preserve">support </w:t>
      </w:r>
      <w:r w:rsidRPr="531F4A9A" w:rsidR="22579EA9">
        <w:rPr>
          <w:rFonts w:ascii="Arial" w:hAnsi="Arial" w:cs="Arial"/>
        </w:rPr>
        <w:t>is provided</w:t>
      </w:r>
      <w:r w:rsidRPr="531F4A9A">
        <w:rPr>
          <w:rFonts w:ascii="Arial" w:hAnsi="Arial" w:cs="Arial"/>
        </w:rPr>
        <w:t xml:space="preserve"> </w:t>
      </w:r>
      <w:r>
        <w:rPr>
          <w:rFonts w:ascii="Arial" w:hAnsi="Arial" w:cs="Arial"/>
        </w:rPr>
        <w:t>to the Areas?</w:t>
      </w:r>
    </w:p>
    <w:p w:rsidR="006A581F" w:rsidP="006A581F" w:rsidRDefault="006A581F" w14:paraId="02FD6689" w14:textId="27914E77">
      <w:pPr>
        <w:pStyle w:val="ListParagraph"/>
        <w:numPr>
          <w:ilvl w:val="0"/>
          <w:numId w:val="6"/>
        </w:numPr>
        <w:rPr>
          <w:rFonts w:ascii="Arial" w:hAnsi="Arial" w:cs="Arial"/>
        </w:rPr>
      </w:pPr>
      <w:r>
        <w:rPr>
          <w:rFonts w:ascii="Arial" w:hAnsi="Arial" w:cs="Arial"/>
        </w:rPr>
        <w:t xml:space="preserve">What local training and initiatives </w:t>
      </w:r>
      <w:r w:rsidRPr="708DC78D" w:rsidR="74F18505">
        <w:rPr>
          <w:rFonts w:ascii="Arial" w:hAnsi="Arial" w:cs="Arial"/>
        </w:rPr>
        <w:t>are</w:t>
      </w:r>
      <w:r>
        <w:rPr>
          <w:rFonts w:ascii="Arial" w:hAnsi="Arial" w:cs="Arial"/>
        </w:rPr>
        <w:t xml:space="preserve"> in place beyond the 12-week core induction programme to support legal induction?</w:t>
      </w:r>
    </w:p>
    <w:p w:rsidR="006A581F" w:rsidP="006A581F" w:rsidRDefault="006A581F" w14:paraId="4E534D71" w14:textId="77777777">
      <w:pPr>
        <w:pStyle w:val="ListParagraph"/>
        <w:numPr>
          <w:ilvl w:val="0"/>
          <w:numId w:val="6"/>
        </w:numPr>
        <w:rPr>
          <w:rFonts w:ascii="Arial" w:hAnsi="Arial" w:cs="Arial"/>
        </w:rPr>
      </w:pPr>
      <w:r>
        <w:rPr>
          <w:rFonts w:ascii="Arial" w:hAnsi="Arial" w:cs="Arial"/>
        </w:rPr>
        <w:t>What support was received by the legal managers responsible for inducting the new starters?</w:t>
      </w:r>
    </w:p>
    <w:p w:rsidRPr="00F04F63" w:rsidR="006A581F" w:rsidP="006A581F" w:rsidRDefault="006A581F" w14:paraId="6CCEC051" w14:textId="77777777">
      <w:pPr>
        <w:pStyle w:val="ListParagraph"/>
        <w:numPr>
          <w:ilvl w:val="0"/>
          <w:numId w:val="6"/>
        </w:numPr>
        <w:rPr>
          <w:rFonts w:ascii="Arial" w:hAnsi="Arial" w:cs="Arial"/>
        </w:rPr>
      </w:pPr>
      <w:r>
        <w:rPr>
          <w:rFonts w:ascii="Arial" w:hAnsi="Arial" w:cs="Arial"/>
        </w:rPr>
        <w:t xml:space="preserve">How was the legal induction assessed to ensure the new starters are successfully developing their casework understanding to fully deliver on their responsibilities? </w:t>
      </w:r>
    </w:p>
    <w:p w:rsidRPr="008F4DFA" w:rsidR="006A581F" w:rsidP="006A581F" w:rsidRDefault="006A581F" w14:paraId="52B4D338" w14:textId="77777777">
      <w:pPr>
        <w:pStyle w:val="ListParagraph"/>
        <w:rPr>
          <w:rFonts w:ascii="Arial" w:hAnsi="Arial" w:cs="Arial"/>
          <w:b/>
          <w:bCs/>
          <w:u w:val="single"/>
        </w:rPr>
      </w:pPr>
    </w:p>
    <w:p w:rsidR="006A581F" w:rsidP="006A581F" w:rsidRDefault="006A581F" w14:paraId="7E17E57B" w14:textId="62AA50FA">
      <w:pPr>
        <w:pStyle w:val="ListParagraph"/>
        <w:numPr>
          <w:ilvl w:val="0"/>
          <w:numId w:val="1"/>
        </w:numPr>
        <w:rPr>
          <w:rFonts w:ascii="Arial" w:hAnsi="Arial" w:cs="Arial"/>
          <w:b/>
          <w:bCs/>
          <w:u w:val="single"/>
        </w:rPr>
      </w:pPr>
      <w:r>
        <w:rPr>
          <w:rFonts w:ascii="Arial" w:hAnsi="Arial" w:cs="Arial"/>
          <w:b/>
          <w:bCs/>
          <w:u w:val="single"/>
        </w:rPr>
        <w:t>Methodology</w:t>
      </w:r>
    </w:p>
    <w:p w:rsidRPr="00AC3211" w:rsidR="00AC3211" w:rsidP="00AC3211" w:rsidRDefault="00AC3211" w14:paraId="3AF17950" w14:textId="04789EA2">
      <w:pPr>
        <w:ind w:left="360"/>
        <w:rPr>
          <w:rFonts w:ascii="Arial" w:hAnsi="Arial" w:cs="Arial"/>
        </w:rPr>
      </w:pPr>
      <w:r>
        <w:rPr>
          <w:rFonts w:ascii="Arial" w:hAnsi="Arial" w:cs="Arial"/>
        </w:rPr>
        <w:t xml:space="preserve">It is recognised and was raised within </w:t>
      </w:r>
      <w:r w:rsidR="00067ABF">
        <w:rPr>
          <w:rFonts w:ascii="Arial" w:hAnsi="Arial" w:cs="Arial"/>
        </w:rPr>
        <w:t>initial discussions with ABMs</w:t>
      </w:r>
      <w:r w:rsidR="00370F68">
        <w:rPr>
          <w:rFonts w:ascii="Arial" w:hAnsi="Arial" w:cs="Arial"/>
        </w:rPr>
        <w:t xml:space="preserve"> in developing the scope, that </w:t>
      </w:r>
      <w:r w:rsidR="00DF54D6">
        <w:rPr>
          <w:rFonts w:ascii="Arial" w:hAnsi="Arial" w:cs="Arial"/>
        </w:rPr>
        <w:t xml:space="preserve">there may be some difficulty in obtaining </w:t>
      </w:r>
      <w:r w:rsidR="00C66CB4">
        <w:rPr>
          <w:rFonts w:ascii="Arial" w:hAnsi="Arial" w:cs="Arial"/>
        </w:rPr>
        <w:t xml:space="preserve">data that would be able to be used to form judgments. </w:t>
      </w:r>
      <w:r w:rsidR="007D42BB">
        <w:rPr>
          <w:rFonts w:ascii="Arial" w:hAnsi="Arial" w:cs="Arial"/>
        </w:rPr>
        <w:t xml:space="preserve">The 12-week national induction programme should be consistent across the CPS, as well as </w:t>
      </w:r>
      <w:r w:rsidR="00E82935">
        <w:rPr>
          <w:rFonts w:ascii="Arial" w:hAnsi="Arial" w:cs="Arial"/>
        </w:rPr>
        <w:t xml:space="preserve">compliance with induction checklists and probation reviews. Surveys, interviews and document reads </w:t>
      </w:r>
      <w:r w:rsidR="00734E88">
        <w:rPr>
          <w:rFonts w:ascii="Arial" w:hAnsi="Arial" w:cs="Arial"/>
        </w:rPr>
        <w:t>will provide evidence of compliance in this regard. However, the</w:t>
      </w:r>
      <w:r w:rsidR="009D7632">
        <w:rPr>
          <w:rFonts w:ascii="Arial" w:hAnsi="Arial" w:cs="Arial"/>
        </w:rPr>
        <w:t xml:space="preserve"> method,</w:t>
      </w:r>
      <w:r w:rsidR="00734E88">
        <w:rPr>
          <w:rFonts w:ascii="Arial" w:hAnsi="Arial" w:cs="Arial"/>
        </w:rPr>
        <w:t xml:space="preserve"> </w:t>
      </w:r>
      <w:r w:rsidR="009D7632">
        <w:rPr>
          <w:rFonts w:ascii="Arial" w:hAnsi="Arial" w:cs="Arial"/>
        </w:rPr>
        <w:t xml:space="preserve">level and quality of individual continued induction is likely to vary </w:t>
      </w:r>
      <w:r w:rsidR="00E86C56">
        <w:rPr>
          <w:rFonts w:ascii="Arial" w:hAnsi="Arial" w:cs="Arial"/>
        </w:rPr>
        <w:t>between individual managers</w:t>
      </w:r>
      <w:r w:rsidR="00BE4489">
        <w:rPr>
          <w:rFonts w:ascii="Arial" w:hAnsi="Arial" w:cs="Arial"/>
        </w:rPr>
        <w:t>, including managers within the same Areas</w:t>
      </w:r>
      <w:r w:rsidR="00A927FD">
        <w:rPr>
          <w:rFonts w:ascii="Arial" w:hAnsi="Arial" w:cs="Arial"/>
        </w:rPr>
        <w:t xml:space="preserve"> and even within the same teams.</w:t>
      </w:r>
      <w:r w:rsidR="00B94BFE">
        <w:rPr>
          <w:rFonts w:ascii="Arial" w:hAnsi="Arial" w:cs="Arial"/>
        </w:rPr>
        <w:t xml:space="preserve"> To that extent,</w:t>
      </w:r>
      <w:r w:rsidR="0011220A">
        <w:rPr>
          <w:rFonts w:ascii="Arial" w:hAnsi="Arial" w:cs="Arial"/>
        </w:rPr>
        <w:t xml:space="preserve"> </w:t>
      </w:r>
      <w:r w:rsidR="00F43E9C">
        <w:rPr>
          <w:rFonts w:ascii="Arial" w:hAnsi="Arial" w:cs="Arial"/>
        </w:rPr>
        <w:t xml:space="preserve">the inspection is likely to focus on identifying areas of individual good practice </w:t>
      </w:r>
      <w:r w:rsidR="00060F0D">
        <w:rPr>
          <w:rFonts w:ascii="Arial" w:hAnsi="Arial" w:cs="Arial"/>
        </w:rPr>
        <w:t xml:space="preserve">rather than </w:t>
      </w:r>
      <w:r w:rsidR="004C646C">
        <w:rPr>
          <w:rFonts w:ascii="Arial" w:hAnsi="Arial" w:cs="Arial"/>
        </w:rPr>
        <w:t>findings based on quantitative data.</w:t>
      </w:r>
    </w:p>
    <w:p w:rsidR="006A581F" w:rsidP="006A581F" w:rsidRDefault="006A581F" w14:paraId="75CB8D3A" w14:textId="77777777">
      <w:pPr>
        <w:ind w:left="363"/>
        <w:rPr>
          <w:rFonts w:ascii="Arial" w:hAnsi="Arial" w:cs="Arial"/>
          <w:u w:val="single"/>
        </w:rPr>
      </w:pPr>
      <w:r>
        <w:rPr>
          <w:rFonts w:ascii="Arial" w:hAnsi="Arial" w:cs="Arial"/>
          <w:u w:val="single"/>
        </w:rPr>
        <w:t>Surveys</w:t>
      </w:r>
    </w:p>
    <w:p w:rsidR="006A581F" w:rsidP="006A581F" w:rsidRDefault="006A581F" w14:paraId="1CF5D97E" w14:textId="383D6545">
      <w:pPr>
        <w:ind w:left="363"/>
        <w:rPr>
          <w:rFonts w:ascii="Arial" w:hAnsi="Arial" w:cs="Arial"/>
        </w:rPr>
      </w:pPr>
      <w:r>
        <w:rPr>
          <w:rFonts w:ascii="Arial" w:hAnsi="Arial" w:cs="Arial"/>
        </w:rPr>
        <w:t xml:space="preserve">It is proposed that surveys are sent to all new legal staff (who joined the CPS within the past </w:t>
      </w:r>
      <w:r w:rsidR="00547B58">
        <w:rPr>
          <w:rFonts w:ascii="Arial" w:hAnsi="Arial" w:cs="Arial"/>
        </w:rPr>
        <w:t>year</w:t>
      </w:r>
      <w:r>
        <w:rPr>
          <w:rFonts w:ascii="Arial" w:hAnsi="Arial" w:cs="Arial"/>
        </w:rPr>
        <w:t xml:space="preserve">) and their line managers at the time of their induction across all CPS Areas. </w:t>
      </w:r>
    </w:p>
    <w:p w:rsidR="006A581F" w:rsidP="006A581F" w:rsidRDefault="006A581F" w14:paraId="1EA56E26" w14:textId="06971F82">
      <w:pPr>
        <w:ind w:left="363"/>
        <w:rPr>
          <w:rFonts w:ascii="Arial" w:hAnsi="Arial" w:cs="Arial"/>
        </w:rPr>
      </w:pPr>
      <w:r>
        <w:rPr>
          <w:rFonts w:ascii="Arial" w:hAnsi="Arial" w:cs="Arial"/>
        </w:rPr>
        <w:t>The survey to new starters would consist of questions about how the induction was carried out (i.e</w:t>
      </w:r>
      <w:r w:rsidRPr="75E6CF4D" w:rsidR="7A82BBCA">
        <w:rPr>
          <w:rFonts w:ascii="Arial" w:hAnsi="Arial" w:cs="Arial"/>
        </w:rPr>
        <w:t>.,</w:t>
      </w:r>
      <w:r>
        <w:rPr>
          <w:rFonts w:ascii="Arial" w:hAnsi="Arial" w:cs="Arial"/>
        </w:rPr>
        <w:t xml:space="preserve"> online, in the office or hybrid), whether key aspects of the induction were completed and identification of things that worked well and things that could be improved.</w:t>
      </w:r>
    </w:p>
    <w:p w:rsidR="006A581F" w:rsidP="006A581F" w:rsidRDefault="006A581F" w14:paraId="4B7F6432" w14:textId="77777777">
      <w:pPr>
        <w:ind w:left="363"/>
        <w:rPr>
          <w:rFonts w:ascii="Arial" w:hAnsi="Arial" w:cs="Arial"/>
        </w:rPr>
      </w:pPr>
      <w:r>
        <w:rPr>
          <w:rFonts w:ascii="Arial" w:hAnsi="Arial" w:cs="Arial"/>
        </w:rPr>
        <w:t>The survey to managers would focus on the support provided to them to ensure effective induction of the new starters they were managing.</w:t>
      </w:r>
    </w:p>
    <w:p w:rsidR="006A581F" w:rsidP="006A581F" w:rsidRDefault="006A581F" w14:paraId="7133BB70" w14:textId="3FB0DEF7">
      <w:pPr>
        <w:ind w:left="363"/>
        <w:rPr>
          <w:rFonts w:ascii="Arial" w:hAnsi="Arial" w:cs="Arial"/>
        </w:rPr>
      </w:pPr>
      <w:r>
        <w:rPr>
          <w:rFonts w:ascii="Arial" w:hAnsi="Arial" w:cs="Arial"/>
        </w:rPr>
        <w:t xml:space="preserve">The survey results would provide some data </w:t>
      </w:r>
      <w:r w:rsidRPr="7DB17455" w:rsidR="1D829371">
        <w:rPr>
          <w:rFonts w:ascii="Arial" w:hAnsi="Arial" w:cs="Arial"/>
        </w:rPr>
        <w:t>relating</w:t>
      </w:r>
      <w:r w:rsidRPr="531F4A9A" w:rsidR="4177035B">
        <w:rPr>
          <w:rFonts w:ascii="Arial" w:hAnsi="Arial" w:cs="Arial"/>
        </w:rPr>
        <w:t xml:space="preserve"> to</w:t>
      </w:r>
      <w:r>
        <w:rPr>
          <w:rFonts w:ascii="Arial" w:hAnsi="Arial" w:cs="Arial"/>
        </w:rPr>
        <w:t xml:space="preserve"> induction/probation </w:t>
      </w:r>
      <w:r w:rsidRPr="531F4A9A">
        <w:rPr>
          <w:rFonts w:ascii="Arial" w:hAnsi="Arial" w:cs="Arial"/>
        </w:rPr>
        <w:t>process</w:t>
      </w:r>
      <w:r w:rsidRPr="531F4A9A" w:rsidR="3571EF6C">
        <w:rPr>
          <w:rFonts w:ascii="Arial" w:hAnsi="Arial" w:cs="Arial"/>
        </w:rPr>
        <w:t>es</w:t>
      </w:r>
      <w:r>
        <w:rPr>
          <w:rFonts w:ascii="Arial" w:hAnsi="Arial" w:cs="Arial"/>
        </w:rPr>
        <w:t xml:space="preserve"> and may identify areas of good practice or issues that could be explored further.</w:t>
      </w:r>
    </w:p>
    <w:p w:rsidR="00F96C4A" w:rsidP="006A581F" w:rsidRDefault="000E4DFB" w14:paraId="46E591C9" w14:textId="05872E81">
      <w:pPr>
        <w:ind w:left="363"/>
        <w:rPr>
          <w:rFonts w:ascii="Arial" w:hAnsi="Arial" w:cs="Arial"/>
        </w:rPr>
      </w:pPr>
      <w:r>
        <w:rPr>
          <w:rFonts w:ascii="Arial" w:hAnsi="Arial" w:cs="Arial"/>
        </w:rPr>
        <w:t xml:space="preserve">Whilst our interviews will </w:t>
      </w:r>
      <w:r w:rsidR="009A19B7">
        <w:rPr>
          <w:rFonts w:ascii="Arial" w:hAnsi="Arial" w:cs="Arial"/>
        </w:rPr>
        <w:t xml:space="preserve">largely take place with CPS colleagues in the three agreed Areas for on-site work, </w:t>
      </w:r>
      <w:r w:rsidR="007C6509">
        <w:rPr>
          <w:rFonts w:ascii="Arial" w:hAnsi="Arial" w:cs="Arial"/>
        </w:rPr>
        <w:t>we may wish to speak further with individuals completing the surveys for further detail and/or clarification</w:t>
      </w:r>
      <w:r w:rsidRPr="0DE4EE62" w:rsidR="296CE1C4">
        <w:rPr>
          <w:rFonts w:ascii="Arial" w:hAnsi="Arial" w:cs="Arial"/>
        </w:rPr>
        <w:t xml:space="preserve"> </w:t>
      </w:r>
      <w:r w:rsidRPr="0DE4EE62" w:rsidR="3DA0E863">
        <w:rPr>
          <w:rFonts w:ascii="Arial" w:hAnsi="Arial" w:cs="Arial"/>
        </w:rPr>
        <w:t>where</w:t>
      </w:r>
      <w:r w:rsidR="00B87A81">
        <w:rPr>
          <w:rFonts w:ascii="Arial" w:hAnsi="Arial" w:cs="Arial"/>
        </w:rPr>
        <w:t xml:space="preserve"> specific issues are identified within the </w:t>
      </w:r>
      <w:r w:rsidRPr="531F4A9A" w:rsidR="00B87A81">
        <w:rPr>
          <w:rFonts w:ascii="Arial" w:hAnsi="Arial" w:cs="Arial"/>
        </w:rPr>
        <w:t>survey</w:t>
      </w:r>
      <w:r w:rsidRPr="531F4A9A" w:rsidR="77F4D063">
        <w:rPr>
          <w:rFonts w:ascii="Arial" w:hAnsi="Arial" w:cs="Arial"/>
        </w:rPr>
        <w:t xml:space="preserve"> result</w:t>
      </w:r>
      <w:r w:rsidRPr="531F4A9A" w:rsidR="00B87A81">
        <w:rPr>
          <w:rFonts w:ascii="Arial" w:hAnsi="Arial" w:cs="Arial"/>
        </w:rPr>
        <w:t>s</w:t>
      </w:r>
      <w:r w:rsidR="00B87A81">
        <w:rPr>
          <w:rFonts w:ascii="Arial" w:hAnsi="Arial" w:cs="Arial"/>
        </w:rPr>
        <w:t>.</w:t>
      </w:r>
    </w:p>
    <w:p w:rsidR="006A581F" w:rsidP="006A581F" w:rsidRDefault="006A581F" w14:paraId="68AA9964" w14:textId="77777777">
      <w:pPr>
        <w:ind w:left="363"/>
        <w:rPr>
          <w:rFonts w:ascii="Arial" w:hAnsi="Arial" w:cs="Arial"/>
          <w:u w:val="single"/>
        </w:rPr>
      </w:pPr>
      <w:r>
        <w:rPr>
          <w:rFonts w:ascii="Arial" w:hAnsi="Arial" w:cs="Arial"/>
          <w:u w:val="single"/>
        </w:rPr>
        <w:t>Interviews</w:t>
      </w:r>
    </w:p>
    <w:p w:rsidR="00B87A81" w:rsidP="006A581F" w:rsidRDefault="006A581F" w14:paraId="2E2D922E" w14:textId="77777777">
      <w:pPr>
        <w:ind w:left="363"/>
        <w:rPr>
          <w:rFonts w:ascii="Arial" w:hAnsi="Arial" w:cs="Arial"/>
        </w:rPr>
      </w:pPr>
      <w:r>
        <w:rPr>
          <w:rFonts w:ascii="Arial" w:hAnsi="Arial" w:cs="Arial"/>
        </w:rPr>
        <w:t>The on-site phase would include interviews with</w:t>
      </w:r>
      <w:r w:rsidR="00B87A81">
        <w:rPr>
          <w:rFonts w:ascii="Arial" w:hAnsi="Arial" w:cs="Arial"/>
        </w:rPr>
        <w:t>:</w:t>
      </w:r>
    </w:p>
    <w:p w:rsidR="00B87A81" w:rsidP="00B87A81" w:rsidRDefault="00B87A81" w14:paraId="4FD9E220" w14:textId="77777777">
      <w:pPr>
        <w:pStyle w:val="ListParagraph"/>
        <w:numPr>
          <w:ilvl w:val="0"/>
          <w:numId w:val="8"/>
        </w:numPr>
        <w:rPr>
          <w:rFonts w:ascii="Arial" w:hAnsi="Arial" w:cs="Arial"/>
        </w:rPr>
      </w:pPr>
      <w:r>
        <w:rPr>
          <w:rFonts w:ascii="Arial" w:hAnsi="Arial" w:cs="Arial"/>
        </w:rPr>
        <w:t>New starters (within the past year) who have been inducted or are in the induction process</w:t>
      </w:r>
    </w:p>
    <w:p w:rsidR="00B87A81" w:rsidP="00B87A81" w:rsidRDefault="00B87A81" w14:paraId="6434C7C3" w14:textId="77777777">
      <w:pPr>
        <w:pStyle w:val="ListParagraph"/>
        <w:numPr>
          <w:ilvl w:val="0"/>
          <w:numId w:val="8"/>
        </w:numPr>
        <w:rPr>
          <w:rFonts w:ascii="Arial" w:hAnsi="Arial" w:cs="Arial"/>
        </w:rPr>
      </w:pPr>
      <w:r>
        <w:rPr>
          <w:rFonts w:ascii="Arial" w:hAnsi="Arial" w:cs="Arial"/>
        </w:rPr>
        <w:t>Manager</w:t>
      </w:r>
      <w:r w:rsidRPr="00B87A81" w:rsidR="006A581F">
        <w:rPr>
          <w:rFonts w:ascii="Arial" w:hAnsi="Arial" w:cs="Arial"/>
        </w:rPr>
        <w:t>s who have been</w:t>
      </w:r>
      <w:r>
        <w:rPr>
          <w:rFonts w:ascii="Arial" w:hAnsi="Arial" w:cs="Arial"/>
        </w:rPr>
        <w:t xml:space="preserve"> or are</w:t>
      </w:r>
      <w:r w:rsidRPr="00B87A81" w:rsidR="006A581F">
        <w:rPr>
          <w:rFonts w:ascii="Arial" w:hAnsi="Arial" w:cs="Arial"/>
        </w:rPr>
        <w:t xml:space="preserve"> involved in the inducting of new starters</w:t>
      </w:r>
    </w:p>
    <w:p w:rsidR="00B87A81" w:rsidP="00B87A81" w:rsidRDefault="00B87A81" w14:paraId="6898F105" w14:textId="77777777">
      <w:pPr>
        <w:pStyle w:val="ListParagraph"/>
        <w:numPr>
          <w:ilvl w:val="0"/>
          <w:numId w:val="8"/>
        </w:numPr>
        <w:rPr>
          <w:rFonts w:ascii="Arial" w:hAnsi="Arial" w:cs="Arial"/>
        </w:rPr>
      </w:pPr>
      <w:r>
        <w:rPr>
          <w:rFonts w:ascii="Arial" w:hAnsi="Arial" w:cs="Arial"/>
        </w:rPr>
        <w:t>M</w:t>
      </w:r>
      <w:r w:rsidRPr="00B87A81" w:rsidR="006A581F">
        <w:rPr>
          <w:rFonts w:ascii="Arial" w:hAnsi="Arial" w:cs="Arial"/>
        </w:rPr>
        <w:t xml:space="preserve">entors/coaches of new starters. </w:t>
      </w:r>
    </w:p>
    <w:p w:rsidRPr="00B87A81" w:rsidR="006A581F" w:rsidP="00B87A81" w:rsidRDefault="006A581F" w14:paraId="73CB8C22" w14:textId="4E6340F4">
      <w:pPr>
        <w:ind w:firstLine="363"/>
        <w:rPr>
          <w:rFonts w:ascii="Arial" w:hAnsi="Arial" w:cs="Arial"/>
        </w:rPr>
      </w:pPr>
      <w:r w:rsidRPr="00B87A81">
        <w:rPr>
          <w:rFonts w:ascii="Arial" w:hAnsi="Arial" w:cs="Arial"/>
        </w:rPr>
        <w:t xml:space="preserve">These may be individual interviews or focus groups. </w:t>
      </w:r>
    </w:p>
    <w:p w:rsidR="006A581F" w:rsidP="006A581F" w:rsidRDefault="006A581F" w14:paraId="62CBE963" w14:textId="73E8D2D7">
      <w:pPr>
        <w:ind w:left="363"/>
        <w:rPr>
          <w:rFonts w:ascii="Arial" w:hAnsi="Arial" w:cs="Arial"/>
        </w:rPr>
      </w:pPr>
      <w:r>
        <w:rPr>
          <w:rFonts w:ascii="Arial" w:hAnsi="Arial" w:cs="Arial"/>
        </w:rPr>
        <w:t xml:space="preserve">Interviews would also include HR managers, Learning Development managers and Area Business Managers </w:t>
      </w:r>
      <w:r w:rsidRPr="1E15D7BD" w:rsidR="1202B59A">
        <w:rPr>
          <w:rFonts w:ascii="Arial" w:hAnsi="Arial" w:cs="Arial"/>
        </w:rPr>
        <w:t>where</w:t>
      </w:r>
      <w:r>
        <w:rPr>
          <w:rFonts w:ascii="Arial" w:hAnsi="Arial" w:cs="Arial"/>
        </w:rPr>
        <w:t xml:space="preserve"> appropriate.</w:t>
      </w:r>
    </w:p>
    <w:p w:rsidRPr="003A732A" w:rsidR="006A581F" w:rsidP="006A581F" w:rsidRDefault="006A581F" w14:paraId="43C570AD" w14:textId="77777777">
      <w:pPr>
        <w:ind w:left="363"/>
        <w:rPr>
          <w:rFonts w:ascii="Arial" w:hAnsi="Arial" w:cs="Arial"/>
        </w:rPr>
      </w:pPr>
      <w:r>
        <w:rPr>
          <w:rFonts w:ascii="Arial" w:hAnsi="Arial" w:cs="Arial"/>
        </w:rPr>
        <w:t>Nationally, it is proposed that interviews are conducted with Headquarter HR advisors and/or HR staff that are responsible for exit interviews.</w:t>
      </w:r>
    </w:p>
    <w:p w:rsidR="006A581F" w:rsidP="006A581F" w:rsidRDefault="006A581F" w14:paraId="08808467" w14:textId="77777777">
      <w:pPr>
        <w:ind w:left="360"/>
        <w:rPr>
          <w:rFonts w:ascii="Arial" w:hAnsi="Arial" w:cs="Arial"/>
          <w:u w:val="single"/>
        </w:rPr>
      </w:pPr>
      <w:r>
        <w:rPr>
          <w:rFonts w:ascii="Arial" w:hAnsi="Arial" w:cs="Arial"/>
          <w:u w:val="single"/>
        </w:rPr>
        <w:t>Exit interviews</w:t>
      </w:r>
    </w:p>
    <w:p w:rsidR="006A581F" w:rsidP="006A581F" w:rsidRDefault="006A581F" w14:paraId="456417F1" w14:textId="75FEB2BB">
      <w:pPr>
        <w:ind w:left="360"/>
        <w:rPr>
          <w:rFonts w:ascii="Arial" w:hAnsi="Arial" w:cs="Arial"/>
        </w:rPr>
      </w:pPr>
      <w:r>
        <w:rPr>
          <w:rFonts w:ascii="Arial" w:hAnsi="Arial" w:cs="Arial"/>
        </w:rPr>
        <w:t>If possible, the inspection would look at the exit interviews of new starters</w:t>
      </w:r>
      <w:r w:rsidR="003E00D5">
        <w:rPr>
          <w:rFonts w:ascii="Arial" w:hAnsi="Arial" w:cs="Arial"/>
        </w:rPr>
        <w:t xml:space="preserve"> (started </w:t>
      </w:r>
      <w:r w:rsidRPr="531F4A9A" w:rsidR="44A33200">
        <w:rPr>
          <w:rFonts w:ascii="Arial" w:hAnsi="Arial" w:cs="Arial"/>
        </w:rPr>
        <w:t xml:space="preserve">and left </w:t>
      </w:r>
      <w:r w:rsidR="003E00D5">
        <w:rPr>
          <w:rFonts w:ascii="Arial" w:hAnsi="Arial" w:cs="Arial"/>
        </w:rPr>
        <w:t>within the past two years)</w:t>
      </w:r>
      <w:r>
        <w:rPr>
          <w:rFonts w:ascii="Arial" w:hAnsi="Arial" w:cs="Arial"/>
        </w:rPr>
        <w:t xml:space="preserve"> who left the CPS within 12 months of starting. It appears that some data is held centrally as to those that have left the CPS, but more detailed exit interviews may only be held by Area</w:t>
      </w:r>
      <w:r w:rsidRPr="531F4A9A" w:rsidR="6A172E04">
        <w:rPr>
          <w:rFonts w:ascii="Arial" w:hAnsi="Arial" w:cs="Arial"/>
        </w:rPr>
        <w:t xml:space="preserve">. </w:t>
      </w:r>
      <w:r>
        <w:rPr>
          <w:rFonts w:ascii="Arial" w:hAnsi="Arial" w:cs="Arial"/>
        </w:rPr>
        <w:t xml:space="preserve"> </w:t>
      </w:r>
      <w:r w:rsidRPr="0C5DEF45" w:rsidR="5C2A67B0">
        <w:rPr>
          <w:rFonts w:ascii="Arial" w:hAnsi="Arial" w:cs="Arial"/>
        </w:rPr>
        <w:t xml:space="preserve"> </w:t>
      </w:r>
    </w:p>
    <w:p w:rsidRPr="00616C03" w:rsidR="006A581F" w:rsidP="006A581F" w:rsidRDefault="006A581F" w14:paraId="2BF75F0E" w14:textId="77777777">
      <w:pPr>
        <w:pStyle w:val="ListParagraph"/>
        <w:ind w:left="1083"/>
        <w:rPr>
          <w:rFonts w:ascii="Arial" w:hAnsi="Arial" w:cs="Arial"/>
        </w:rPr>
      </w:pPr>
    </w:p>
    <w:p w:rsidR="006A581F" w:rsidP="006A581F" w:rsidRDefault="006A581F" w14:paraId="4C066225" w14:textId="696946B3">
      <w:pPr>
        <w:pStyle w:val="ListParagraph"/>
        <w:numPr>
          <w:ilvl w:val="0"/>
          <w:numId w:val="1"/>
        </w:numPr>
        <w:rPr>
          <w:rFonts w:ascii="Arial" w:hAnsi="Arial" w:cs="Arial"/>
          <w:b/>
          <w:bCs/>
          <w:u w:val="single"/>
        </w:rPr>
      </w:pPr>
      <w:r w:rsidRPr="006B08CD">
        <w:rPr>
          <w:rFonts w:ascii="Arial" w:hAnsi="Arial" w:cs="Arial"/>
          <w:b/>
          <w:bCs/>
          <w:u w:val="single"/>
        </w:rPr>
        <w:t>Document request from the offices/ Areas</w:t>
      </w:r>
      <w:r>
        <w:rPr>
          <w:rFonts w:ascii="Arial" w:hAnsi="Arial" w:cs="Arial"/>
          <w:b/>
          <w:bCs/>
          <w:u w:val="single"/>
        </w:rPr>
        <w:t xml:space="preserve"> and Division</w:t>
      </w:r>
      <w:r w:rsidRPr="006B08CD">
        <w:rPr>
          <w:rFonts w:ascii="Arial" w:hAnsi="Arial" w:cs="Arial"/>
          <w:b/>
          <w:bCs/>
          <w:u w:val="single"/>
        </w:rPr>
        <w:t xml:space="preserve"> selected for the on-site </w:t>
      </w:r>
      <w:r w:rsidRPr="006B08CD" w:rsidR="00821E76">
        <w:rPr>
          <w:rFonts w:ascii="Arial" w:hAnsi="Arial" w:cs="Arial"/>
          <w:b/>
          <w:bCs/>
          <w:u w:val="single"/>
        </w:rPr>
        <w:t>visit.</w:t>
      </w:r>
    </w:p>
    <w:p w:rsidR="006A581F" w:rsidP="006A581F" w:rsidRDefault="006A581F" w14:paraId="2BEFF8EA" w14:textId="77777777">
      <w:pPr>
        <w:pStyle w:val="ListParagraph"/>
        <w:rPr>
          <w:rFonts w:ascii="Arial" w:hAnsi="Arial" w:cs="Arial"/>
          <w:b/>
          <w:bCs/>
          <w:u w:val="single"/>
        </w:rPr>
      </w:pPr>
    </w:p>
    <w:p w:rsidRPr="004B3541" w:rsidR="006A581F" w:rsidP="006A581F" w:rsidRDefault="006A581F" w14:paraId="302CE9D2" w14:textId="7B30B8D8">
      <w:pPr>
        <w:pStyle w:val="ListParagraph"/>
        <w:numPr>
          <w:ilvl w:val="0"/>
          <w:numId w:val="3"/>
        </w:numPr>
        <w:rPr>
          <w:rFonts w:ascii="Arial" w:hAnsi="Arial" w:cs="Arial"/>
          <w:b/>
          <w:bCs/>
          <w:u w:val="single"/>
        </w:rPr>
      </w:pPr>
      <w:r>
        <w:rPr>
          <w:rFonts w:ascii="Arial" w:hAnsi="Arial" w:cs="Arial"/>
        </w:rPr>
        <w:t xml:space="preserve">The most recent People Strategy that covers the period </w:t>
      </w:r>
      <w:r w:rsidRPr="55641388">
        <w:rPr>
          <w:rFonts w:ascii="Arial" w:hAnsi="Arial" w:cs="Arial"/>
        </w:rPr>
        <w:t>202</w:t>
      </w:r>
      <w:r w:rsidRPr="55641388" w:rsidR="01F3CE39">
        <w:rPr>
          <w:rFonts w:ascii="Arial" w:hAnsi="Arial" w:cs="Arial"/>
        </w:rPr>
        <w:t>2</w:t>
      </w:r>
      <w:r>
        <w:rPr>
          <w:rFonts w:ascii="Arial" w:hAnsi="Arial" w:cs="Arial"/>
        </w:rPr>
        <w:t xml:space="preserve"> – 2023 </w:t>
      </w:r>
    </w:p>
    <w:p w:rsidR="242C7ECD" w:rsidP="55641388" w:rsidRDefault="242C7ECD" w14:paraId="7F670DB9" w14:textId="150C9EDC">
      <w:pPr>
        <w:pStyle w:val="ListParagraph"/>
        <w:numPr>
          <w:ilvl w:val="0"/>
          <w:numId w:val="3"/>
        </w:numPr>
        <w:rPr>
          <w:rFonts w:ascii="Arial" w:hAnsi="Arial" w:cs="Arial"/>
          <w:b/>
          <w:bCs/>
          <w:u w:val="single"/>
        </w:rPr>
      </w:pPr>
      <w:r w:rsidRPr="55641388">
        <w:rPr>
          <w:rFonts w:ascii="Arial" w:hAnsi="Arial" w:cs="Arial"/>
        </w:rPr>
        <w:t>A</w:t>
      </w:r>
      <w:r w:rsidRPr="55641388" w:rsidR="006A581F">
        <w:rPr>
          <w:rFonts w:ascii="Arial" w:hAnsi="Arial" w:cs="Arial"/>
        </w:rPr>
        <w:t xml:space="preserve">ny analysis </w:t>
      </w:r>
      <w:r w:rsidRPr="55641388" w:rsidR="6B945CEB">
        <w:rPr>
          <w:rFonts w:ascii="Arial" w:hAnsi="Arial" w:cs="Arial"/>
        </w:rPr>
        <w:t xml:space="preserve">and details of action taken </w:t>
      </w:r>
      <w:r w:rsidRPr="55641388" w:rsidR="006A581F">
        <w:rPr>
          <w:rFonts w:ascii="Arial" w:hAnsi="Arial" w:cs="Arial"/>
        </w:rPr>
        <w:t>following the</w:t>
      </w:r>
      <w:r w:rsidRPr="55641388" w:rsidR="02CCC6C5">
        <w:rPr>
          <w:rFonts w:ascii="Arial" w:hAnsi="Arial" w:cs="Arial"/>
        </w:rPr>
        <w:t xml:space="preserve"> latest People Survey </w:t>
      </w:r>
      <w:r w:rsidRPr="55641388" w:rsidR="006A581F">
        <w:rPr>
          <w:rFonts w:ascii="Arial" w:hAnsi="Arial" w:cs="Arial"/>
        </w:rPr>
        <w:t>results regarding Learning and Development</w:t>
      </w:r>
    </w:p>
    <w:p w:rsidR="6B102AC9" w:rsidP="55641388" w:rsidRDefault="6B102AC9" w14:paraId="2807802B" w14:textId="299AC861">
      <w:pPr>
        <w:pStyle w:val="ListParagraph"/>
        <w:numPr>
          <w:ilvl w:val="0"/>
          <w:numId w:val="3"/>
        </w:numPr>
        <w:rPr>
          <w:rFonts w:ascii="Arial" w:hAnsi="Arial" w:cs="Arial"/>
        </w:rPr>
      </w:pPr>
      <w:r w:rsidRPr="55641388">
        <w:rPr>
          <w:rFonts w:ascii="Arial" w:hAnsi="Arial" w:cs="Arial"/>
        </w:rPr>
        <w:t xml:space="preserve">For </w:t>
      </w:r>
      <w:r w:rsidRPr="55641388" w:rsidR="00581B84">
        <w:rPr>
          <w:rFonts w:ascii="Arial" w:hAnsi="Arial" w:cs="Arial"/>
        </w:rPr>
        <w:t>five</w:t>
      </w:r>
      <w:r w:rsidRPr="55641388">
        <w:rPr>
          <w:rFonts w:ascii="Arial" w:hAnsi="Arial" w:cs="Arial"/>
        </w:rPr>
        <w:t xml:space="preserve"> new starters (individuals appointed within the last 12 months)</w:t>
      </w:r>
    </w:p>
    <w:p w:rsidR="6B102AC9" w:rsidP="55641388" w:rsidRDefault="6B102AC9" w14:paraId="1B6ED7DD" w14:textId="5928F032">
      <w:pPr>
        <w:pStyle w:val="ListParagraph"/>
        <w:numPr>
          <w:ilvl w:val="1"/>
          <w:numId w:val="3"/>
        </w:numPr>
        <w:rPr>
          <w:rFonts w:ascii="Arial" w:hAnsi="Arial" w:cs="Arial"/>
        </w:rPr>
      </w:pPr>
      <w:r w:rsidRPr="55641388">
        <w:rPr>
          <w:rFonts w:ascii="Arial" w:hAnsi="Arial" w:cs="Arial"/>
        </w:rPr>
        <w:t>Training plans</w:t>
      </w:r>
    </w:p>
    <w:p w:rsidR="04311F99" w:rsidP="04311F99" w:rsidRDefault="78A13FE4" w14:paraId="669E081F" w14:textId="691613B9">
      <w:pPr>
        <w:pStyle w:val="ListParagraph"/>
        <w:numPr>
          <w:ilvl w:val="1"/>
          <w:numId w:val="3"/>
        </w:numPr>
        <w:rPr>
          <w:rFonts w:ascii="Arial" w:hAnsi="Arial" w:cs="Arial"/>
        </w:rPr>
      </w:pPr>
      <w:r w:rsidRPr="7677FCC3">
        <w:rPr>
          <w:rFonts w:ascii="Arial" w:hAnsi="Arial" w:cs="Arial"/>
        </w:rPr>
        <w:t xml:space="preserve">No more than </w:t>
      </w:r>
      <w:r w:rsidRPr="0EE57F70">
        <w:rPr>
          <w:rFonts w:ascii="Arial" w:hAnsi="Arial" w:cs="Arial"/>
        </w:rPr>
        <w:t xml:space="preserve">three </w:t>
      </w:r>
      <w:r w:rsidRPr="0971ED6A">
        <w:rPr>
          <w:rFonts w:ascii="Arial" w:hAnsi="Arial" w:cs="Arial"/>
        </w:rPr>
        <w:t xml:space="preserve">examples of one to ones held </w:t>
      </w:r>
      <w:r w:rsidRPr="1F0F785F">
        <w:rPr>
          <w:rFonts w:ascii="Arial" w:hAnsi="Arial" w:cs="Arial"/>
        </w:rPr>
        <w:t xml:space="preserve">during </w:t>
      </w:r>
      <w:r w:rsidRPr="606FA09A" w:rsidR="650C9711">
        <w:rPr>
          <w:rFonts w:ascii="Arial" w:hAnsi="Arial" w:cs="Arial"/>
        </w:rPr>
        <w:t xml:space="preserve">the first 12 </w:t>
      </w:r>
      <w:r w:rsidRPr="38A4791B" w:rsidR="650C9711">
        <w:rPr>
          <w:rFonts w:ascii="Arial" w:hAnsi="Arial" w:cs="Arial"/>
        </w:rPr>
        <w:t xml:space="preserve">months </w:t>
      </w:r>
    </w:p>
    <w:p w:rsidR="6B102AC9" w:rsidP="55641388" w:rsidRDefault="771160BD" w14:paraId="44A851B8" w14:textId="6572C60B">
      <w:pPr>
        <w:pStyle w:val="ListParagraph"/>
        <w:numPr>
          <w:ilvl w:val="1"/>
          <w:numId w:val="3"/>
        </w:numPr>
        <w:rPr>
          <w:rFonts w:ascii="Arial" w:hAnsi="Arial" w:cs="Arial"/>
        </w:rPr>
      </w:pPr>
      <w:r w:rsidRPr="0AC8F9AD">
        <w:rPr>
          <w:rFonts w:ascii="Arial" w:hAnsi="Arial" w:cs="Arial"/>
        </w:rPr>
        <w:t xml:space="preserve">No more than </w:t>
      </w:r>
      <w:r w:rsidRPr="2C237DE7">
        <w:rPr>
          <w:rFonts w:ascii="Arial" w:hAnsi="Arial" w:cs="Arial"/>
        </w:rPr>
        <w:t xml:space="preserve">three examples </w:t>
      </w:r>
      <w:r w:rsidRPr="1F270D25">
        <w:rPr>
          <w:rFonts w:ascii="Arial" w:hAnsi="Arial" w:cs="Arial"/>
        </w:rPr>
        <w:t xml:space="preserve">of </w:t>
      </w:r>
      <w:r w:rsidRPr="2C237DE7" w:rsidR="19851BDC">
        <w:rPr>
          <w:rFonts w:ascii="Arial" w:hAnsi="Arial" w:cs="Arial"/>
        </w:rPr>
        <w:t>Individual</w:t>
      </w:r>
      <w:r w:rsidRPr="55641388" w:rsidR="6B102AC9">
        <w:rPr>
          <w:rFonts w:ascii="Arial" w:hAnsi="Arial" w:cs="Arial"/>
        </w:rPr>
        <w:t xml:space="preserve"> quality assessment (IQA) assurance records</w:t>
      </w:r>
    </w:p>
    <w:p w:rsidR="6B102AC9" w:rsidP="55641388" w:rsidRDefault="6B102AC9" w14:paraId="48676257" w14:textId="423E0C13">
      <w:pPr>
        <w:pStyle w:val="ListParagraph"/>
        <w:numPr>
          <w:ilvl w:val="1"/>
          <w:numId w:val="3"/>
        </w:numPr>
        <w:rPr>
          <w:rFonts w:ascii="Arial" w:hAnsi="Arial" w:cs="Arial"/>
        </w:rPr>
      </w:pPr>
      <w:r w:rsidRPr="55641388">
        <w:rPr>
          <w:rFonts w:ascii="Arial" w:hAnsi="Arial" w:cs="Arial"/>
        </w:rPr>
        <w:t>Initial probation assessment reports</w:t>
      </w:r>
    </w:p>
    <w:p w:rsidR="6B102AC9" w:rsidP="55641388" w:rsidRDefault="6B102AC9" w14:paraId="0450B2E7" w14:textId="793B6B92">
      <w:pPr>
        <w:pStyle w:val="ListParagraph"/>
        <w:numPr>
          <w:ilvl w:val="1"/>
          <w:numId w:val="3"/>
        </w:numPr>
        <w:rPr>
          <w:rFonts w:ascii="Arial" w:hAnsi="Arial" w:cs="Arial"/>
          <w:b/>
          <w:bCs/>
          <w:u w:val="single"/>
        </w:rPr>
      </w:pPr>
      <w:r w:rsidRPr="55641388">
        <w:rPr>
          <w:rFonts w:ascii="Arial" w:hAnsi="Arial" w:cs="Arial"/>
        </w:rPr>
        <w:t>Final probation assessment reports</w:t>
      </w:r>
    </w:p>
    <w:p w:rsidR="6B102AC9" w:rsidP="55641388" w:rsidRDefault="6B102AC9" w14:paraId="6572FCB8" w14:textId="7B3D1A4A">
      <w:pPr>
        <w:pStyle w:val="ListParagraph"/>
        <w:numPr>
          <w:ilvl w:val="1"/>
          <w:numId w:val="3"/>
        </w:numPr>
        <w:rPr>
          <w:rFonts w:ascii="Arial" w:hAnsi="Arial" w:cs="Arial"/>
        </w:rPr>
      </w:pPr>
      <w:r w:rsidRPr="55641388">
        <w:rPr>
          <w:rFonts w:ascii="Arial" w:hAnsi="Arial" w:cs="Arial"/>
        </w:rPr>
        <w:t>Induction checklists</w:t>
      </w:r>
    </w:p>
    <w:p w:rsidRPr="00EF537A" w:rsidR="006A581F" w:rsidP="006A581F" w:rsidRDefault="006A581F" w14:paraId="4432EBD9" w14:textId="77777777">
      <w:pPr>
        <w:pStyle w:val="ListParagraph"/>
        <w:numPr>
          <w:ilvl w:val="0"/>
          <w:numId w:val="3"/>
        </w:numPr>
        <w:rPr>
          <w:rFonts w:ascii="Arial" w:hAnsi="Arial" w:cs="Arial"/>
          <w:b/>
          <w:bCs/>
          <w:u w:val="single"/>
        </w:rPr>
      </w:pPr>
      <w:r>
        <w:rPr>
          <w:rFonts w:ascii="Arial" w:hAnsi="Arial" w:cs="Arial"/>
        </w:rPr>
        <w:t>Agenda and minutes for the last two training boards/Area training committee or similar meetings that were focused on the legal induction and continuous training</w:t>
      </w:r>
    </w:p>
    <w:p w:rsidRPr="00860541" w:rsidR="006A581F" w:rsidP="006A581F" w:rsidRDefault="006A581F" w14:paraId="708EC3E3" w14:textId="74125285">
      <w:pPr>
        <w:pStyle w:val="ListParagraph"/>
        <w:numPr>
          <w:ilvl w:val="0"/>
          <w:numId w:val="3"/>
        </w:numPr>
        <w:rPr>
          <w:rFonts w:ascii="Arial" w:hAnsi="Arial" w:cs="Arial"/>
        </w:rPr>
      </w:pPr>
      <w:r>
        <w:rPr>
          <w:rFonts w:ascii="Arial" w:hAnsi="Arial" w:cs="Arial"/>
        </w:rPr>
        <w:t xml:space="preserve">Agenda and minutes from </w:t>
      </w:r>
      <w:r w:rsidRPr="55641388">
        <w:rPr>
          <w:rFonts w:ascii="Arial" w:hAnsi="Arial" w:cs="Arial"/>
        </w:rPr>
        <w:t>la</w:t>
      </w:r>
      <w:r w:rsidRPr="55641388" w:rsidR="14DA8432">
        <w:rPr>
          <w:rFonts w:ascii="Arial" w:hAnsi="Arial" w:cs="Arial"/>
        </w:rPr>
        <w:t>st</w:t>
      </w:r>
      <w:r>
        <w:rPr>
          <w:rFonts w:ascii="Arial" w:hAnsi="Arial" w:cs="Arial"/>
        </w:rPr>
        <w:t xml:space="preserve"> two </w:t>
      </w:r>
      <w:r w:rsidRPr="227F2B57" w:rsidR="0542FC56">
        <w:rPr>
          <w:rFonts w:ascii="Arial" w:hAnsi="Arial" w:cs="Arial"/>
        </w:rPr>
        <w:t>C</w:t>
      </w:r>
      <w:r w:rsidRPr="227F2B57" w:rsidR="02A278A6">
        <w:rPr>
          <w:rFonts w:ascii="Arial" w:hAnsi="Arial" w:cs="Arial"/>
        </w:rPr>
        <w:t>a</w:t>
      </w:r>
      <w:r w:rsidRPr="227F2B57" w:rsidR="23E534CF">
        <w:rPr>
          <w:rFonts w:ascii="Arial" w:hAnsi="Arial" w:cs="Arial"/>
        </w:rPr>
        <w:t xml:space="preserve">sework </w:t>
      </w:r>
      <w:r w:rsidRPr="420959CA" w:rsidR="23E534CF">
        <w:rPr>
          <w:rFonts w:ascii="Arial" w:hAnsi="Arial" w:cs="Arial"/>
        </w:rPr>
        <w:t xml:space="preserve">Quality Board </w:t>
      </w:r>
      <w:r w:rsidRPr="1E4B10CE" w:rsidR="23E534CF">
        <w:rPr>
          <w:rFonts w:ascii="Arial" w:hAnsi="Arial" w:cs="Arial"/>
        </w:rPr>
        <w:t>(</w:t>
      </w:r>
      <w:r w:rsidRPr="05B2C5A6" w:rsidR="23E534CF">
        <w:rPr>
          <w:rFonts w:ascii="Arial" w:hAnsi="Arial" w:cs="Arial"/>
        </w:rPr>
        <w:t>C</w:t>
      </w:r>
      <w:r w:rsidRPr="05B2C5A6" w:rsidR="0542FC56">
        <w:rPr>
          <w:rFonts w:ascii="Arial" w:hAnsi="Arial" w:cs="Arial"/>
        </w:rPr>
        <w:t>QB</w:t>
      </w:r>
      <w:r w:rsidRPr="05B2C5A6" w:rsidR="525A8EBF">
        <w:rPr>
          <w:rFonts w:ascii="Arial" w:hAnsi="Arial" w:cs="Arial"/>
        </w:rPr>
        <w:t>)</w:t>
      </w:r>
      <w:r>
        <w:rPr>
          <w:rFonts w:ascii="Arial" w:hAnsi="Arial" w:cs="Arial"/>
        </w:rPr>
        <w:t xml:space="preserve"> meetings where induction and continuous training has been discussed.</w:t>
      </w:r>
    </w:p>
    <w:p w:rsidRPr="00B82361" w:rsidR="006A581F" w:rsidP="006A581F" w:rsidRDefault="11AE558D" w14:paraId="3817C9EC" w14:textId="48CEBECF">
      <w:pPr>
        <w:pStyle w:val="ListParagraph"/>
        <w:numPr>
          <w:ilvl w:val="0"/>
          <w:numId w:val="3"/>
        </w:numPr>
        <w:rPr>
          <w:rFonts w:ascii="Arial" w:hAnsi="Arial" w:cs="Arial"/>
          <w:b/>
          <w:bCs/>
          <w:u w:val="single"/>
        </w:rPr>
      </w:pPr>
      <w:r w:rsidRPr="55641388">
        <w:rPr>
          <w:rFonts w:ascii="Arial" w:hAnsi="Arial" w:cs="Arial"/>
        </w:rPr>
        <w:t>No more than three e</w:t>
      </w:r>
      <w:r w:rsidRPr="55641388" w:rsidR="006A581F">
        <w:rPr>
          <w:rFonts w:ascii="Arial" w:hAnsi="Arial" w:cs="Arial"/>
        </w:rPr>
        <w:t>xamples</w:t>
      </w:r>
      <w:r w:rsidR="006A581F">
        <w:rPr>
          <w:rFonts w:ascii="Arial" w:hAnsi="Arial" w:cs="Arial"/>
        </w:rPr>
        <w:t xml:space="preserve"> of where induction feedback has led to actions to improve the legal induction training/ process locally.</w:t>
      </w:r>
    </w:p>
    <w:p w:rsidR="64339B5D" w:rsidP="55641388" w:rsidRDefault="3DA3A9B4" w14:paraId="66DF3F0C" w14:textId="0708E6B3">
      <w:pPr>
        <w:pStyle w:val="ListParagraph"/>
        <w:numPr>
          <w:ilvl w:val="0"/>
          <w:numId w:val="3"/>
        </w:numPr>
        <w:rPr>
          <w:rFonts w:ascii="Arial" w:hAnsi="Arial" w:cs="Arial"/>
          <w:b/>
          <w:bCs/>
          <w:u w:val="single"/>
        </w:rPr>
      </w:pPr>
      <w:r w:rsidRPr="55641388">
        <w:rPr>
          <w:rFonts w:ascii="Arial" w:hAnsi="Arial" w:cs="Arial"/>
        </w:rPr>
        <w:t>Any documented process for mentors and coaches</w:t>
      </w:r>
      <w:r w:rsidRPr="7408B509" w:rsidR="74C27A75">
        <w:rPr>
          <w:rFonts w:ascii="Arial" w:hAnsi="Arial" w:cs="Arial"/>
        </w:rPr>
        <w:t>,</w:t>
      </w:r>
      <w:r w:rsidRPr="7C6768FE" w:rsidR="74C27A75">
        <w:rPr>
          <w:rFonts w:ascii="Arial" w:hAnsi="Arial" w:cs="Arial"/>
        </w:rPr>
        <w:t xml:space="preserve"> with any </w:t>
      </w:r>
      <w:r w:rsidRPr="3595107E" w:rsidR="74C27A75">
        <w:rPr>
          <w:rFonts w:ascii="Arial" w:hAnsi="Arial" w:cs="Arial"/>
        </w:rPr>
        <w:t>expectation</w:t>
      </w:r>
      <w:r w:rsidRPr="1D55BA44" w:rsidR="74C27A75">
        <w:rPr>
          <w:rFonts w:ascii="Arial" w:hAnsi="Arial" w:cs="Arial"/>
        </w:rPr>
        <w:t xml:space="preserve"> document</w:t>
      </w:r>
    </w:p>
    <w:p w:rsidR="64339B5D" w:rsidP="55641388" w:rsidRDefault="64339B5D" w14:paraId="177EC5F9" w14:textId="728198B5">
      <w:pPr>
        <w:pStyle w:val="ListParagraph"/>
        <w:numPr>
          <w:ilvl w:val="0"/>
          <w:numId w:val="3"/>
        </w:numPr>
        <w:rPr>
          <w:rFonts w:ascii="Arial" w:hAnsi="Arial" w:cs="Arial"/>
          <w:b/>
          <w:bCs/>
          <w:u w:val="single"/>
        </w:rPr>
      </w:pPr>
      <w:r w:rsidRPr="55641388">
        <w:rPr>
          <w:rFonts w:ascii="Arial" w:hAnsi="Arial" w:cs="Arial"/>
        </w:rPr>
        <w:t xml:space="preserve">Attendance with Purpose </w:t>
      </w:r>
      <w:r w:rsidRPr="55641388" w:rsidR="2C3E4CA1">
        <w:rPr>
          <w:rFonts w:ascii="Arial" w:hAnsi="Arial" w:cs="Arial"/>
        </w:rPr>
        <w:t>d</w:t>
      </w:r>
      <w:r w:rsidRPr="55641388">
        <w:rPr>
          <w:rFonts w:ascii="Arial" w:hAnsi="Arial" w:cs="Arial"/>
        </w:rPr>
        <w:t>ocument</w:t>
      </w:r>
    </w:p>
    <w:p w:rsidRPr="003C257A" w:rsidR="006A581F" w:rsidP="006A581F" w:rsidRDefault="006A581F" w14:paraId="7827DEAC" w14:textId="77777777">
      <w:pPr>
        <w:pStyle w:val="ListParagraph"/>
        <w:numPr>
          <w:ilvl w:val="0"/>
          <w:numId w:val="3"/>
        </w:numPr>
        <w:rPr>
          <w:rFonts w:ascii="Arial" w:hAnsi="Arial" w:cs="Arial"/>
          <w:b/>
          <w:bCs/>
          <w:u w:val="single"/>
        </w:rPr>
      </w:pPr>
      <w:r>
        <w:rPr>
          <w:rFonts w:ascii="Arial" w:hAnsi="Arial" w:cs="Arial"/>
        </w:rPr>
        <w:t>Exit interviews of any new starters appointed post 2021 that left the CPS within 12 months of appointment (if held locally)</w:t>
      </w:r>
    </w:p>
    <w:p w:rsidRPr="00574D31" w:rsidR="006A581F" w:rsidP="006A581F" w:rsidRDefault="006A581F" w14:paraId="2C96723C" w14:textId="77777777">
      <w:pPr>
        <w:pStyle w:val="ListParagraph"/>
        <w:ind w:left="1083"/>
        <w:rPr>
          <w:rFonts w:ascii="Arial" w:hAnsi="Arial" w:cs="Arial"/>
          <w:b/>
          <w:bCs/>
          <w:u w:val="single"/>
        </w:rPr>
      </w:pPr>
    </w:p>
    <w:p w:rsidRPr="00BE60F7" w:rsidR="006A581F" w:rsidP="006A581F" w:rsidRDefault="006A581F" w14:paraId="544F7BAD" w14:textId="2B9B32EA">
      <w:pPr>
        <w:pStyle w:val="ListParagraph"/>
        <w:numPr>
          <w:ilvl w:val="0"/>
          <w:numId w:val="1"/>
        </w:numPr>
        <w:rPr>
          <w:rFonts w:ascii="Arial" w:hAnsi="Arial" w:cs="Arial"/>
          <w:b/>
          <w:bCs/>
        </w:rPr>
      </w:pPr>
      <w:r>
        <w:rPr>
          <w:rFonts w:ascii="Arial" w:hAnsi="Arial" w:cs="Arial"/>
          <w:b/>
          <w:bCs/>
          <w:u w:val="single"/>
        </w:rPr>
        <w:t>Document request from CPS Headquarters</w:t>
      </w:r>
    </w:p>
    <w:p w:rsidRPr="003056F2" w:rsidR="00BE60F7" w:rsidP="00BE60F7" w:rsidRDefault="00BE60F7" w14:paraId="45FBD677" w14:textId="77777777">
      <w:pPr>
        <w:pStyle w:val="ListParagraph"/>
        <w:rPr>
          <w:rFonts w:ascii="Arial" w:hAnsi="Arial" w:cs="Arial"/>
          <w:b/>
          <w:bCs/>
        </w:rPr>
      </w:pPr>
    </w:p>
    <w:p w:rsidRPr="00BB200B" w:rsidR="001A39C8" w:rsidP="009A25ED" w:rsidRDefault="001A39C8" w14:paraId="2CE66C0A" w14:textId="77777777">
      <w:pPr>
        <w:pStyle w:val="ListParagraph"/>
        <w:numPr>
          <w:ilvl w:val="1"/>
          <w:numId w:val="1"/>
        </w:numPr>
        <w:ind w:left="1134" w:hanging="425"/>
        <w:rPr>
          <w:rFonts w:ascii="Arial" w:hAnsi="Arial" w:cs="Arial"/>
        </w:rPr>
      </w:pPr>
      <w:r w:rsidRPr="073AD632">
        <w:rPr>
          <w:rFonts w:ascii="Arial" w:hAnsi="Arial" w:cs="Arial"/>
        </w:rPr>
        <w:t>Details of attendees of the central legal induction programme over the past 12 months, to include dates of attendance and dates of completion</w:t>
      </w:r>
    </w:p>
    <w:p w:rsidRPr="003C555B" w:rsidR="001A39C8" w:rsidP="009A25ED" w:rsidRDefault="001A39C8" w14:paraId="1ECB9792" w14:textId="77777777">
      <w:pPr>
        <w:pStyle w:val="ListParagraph"/>
        <w:numPr>
          <w:ilvl w:val="1"/>
          <w:numId w:val="1"/>
        </w:numPr>
        <w:ind w:left="1134" w:hanging="425"/>
        <w:rPr>
          <w:rFonts w:ascii="Arial" w:hAnsi="Arial" w:cs="Arial"/>
          <w:b/>
          <w:bCs/>
        </w:rPr>
      </w:pPr>
      <w:r>
        <w:rPr>
          <w:rFonts w:ascii="Arial" w:hAnsi="Arial" w:cs="Arial"/>
        </w:rPr>
        <w:t>Mentoring and coaching policies and details around set expectations for the Areas from Headquarters</w:t>
      </w:r>
    </w:p>
    <w:p w:rsidRPr="00397F4B" w:rsidR="001A39C8" w:rsidP="009A25ED" w:rsidRDefault="001A39C8" w14:paraId="03829103" w14:textId="77777777">
      <w:pPr>
        <w:pStyle w:val="ListParagraph"/>
        <w:numPr>
          <w:ilvl w:val="1"/>
          <w:numId w:val="1"/>
        </w:numPr>
        <w:ind w:left="1134" w:hanging="425"/>
        <w:rPr>
          <w:rFonts w:ascii="Arial" w:hAnsi="Arial" w:cs="Arial"/>
          <w:b/>
          <w:bCs/>
        </w:rPr>
      </w:pPr>
      <w:r>
        <w:rPr>
          <w:rFonts w:ascii="Arial" w:hAnsi="Arial" w:cs="Arial"/>
        </w:rPr>
        <w:t xml:space="preserve">Exit interviews, data from exit interviews and analysis for any new starters appointed post 2021 that left the CPS within 12 months of appointment (if held centrally)  </w:t>
      </w:r>
    </w:p>
    <w:p w:rsidRPr="007B7913" w:rsidR="001A39C8" w:rsidP="009A25ED" w:rsidRDefault="001A39C8" w14:paraId="4301D2D1" w14:textId="77777777">
      <w:pPr>
        <w:pStyle w:val="ListParagraph"/>
        <w:numPr>
          <w:ilvl w:val="1"/>
          <w:numId w:val="1"/>
        </w:numPr>
        <w:ind w:left="1134" w:hanging="425"/>
        <w:rPr>
          <w:rFonts w:ascii="Arial" w:hAnsi="Arial" w:cs="Arial"/>
          <w:b/>
          <w:bCs/>
          <w:u w:val="single"/>
        </w:rPr>
      </w:pPr>
      <w:r w:rsidRPr="55641388">
        <w:rPr>
          <w:rFonts w:ascii="Arial" w:hAnsi="Arial" w:cs="Arial"/>
        </w:rPr>
        <w:t>No more than three examples</w:t>
      </w:r>
      <w:r>
        <w:rPr>
          <w:rFonts w:ascii="Arial" w:hAnsi="Arial" w:cs="Arial"/>
        </w:rPr>
        <w:t xml:space="preserve"> of where induction feedback has led to actions to improve the central legal induction training/ process.</w:t>
      </w:r>
    </w:p>
    <w:p w:rsidR="001A39C8" w:rsidP="009A25ED" w:rsidRDefault="001A39C8" w14:paraId="380174A4" w14:textId="77777777">
      <w:pPr>
        <w:pStyle w:val="ListParagraph"/>
        <w:numPr>
          <w:ilvl w:val="1"/>
          <w:numId w:val="1"/>
        </w:numPr>
        <w:ind w:left="1134" w:hanging="425"/>
        <w:rPr>
          <w:rFonts w:ascii="Arial" w:hAnsi="Arial" w:cs="Arial"/>
          <w:u w:val="single"/>
        </w:rPr>
      </w:pPr>
      <w:r w:rsidRPr="073AD632">
        <w:rPr>
          <w:rFonts w:ascii="Arial" w:hAnsi="Arial" w:cs="Arial"/>
        </w:rPr>
        <w:t>Attendance with Purpose document</w:t>
      </w:r>
    </w:p>
    <w:p w:rsidRPr="003056F2" w:rsidR="006A581F" w:rsidP="009A25ED" w:rsidRDefault="006A581F" w14:paraId="23107F47" w14:textId="42007170">
      <w:pPr>
        <w:pStyle w:val="ListParagraph"/>
        <w:ind w:left="1440"/>
        <w:rPr>
          <w:rFonts w:ascii="Arial" w:hAnsi="Arial" w:cs="Arial"/>
          <w:b/>
          <w:bCs/>
        </w:rPr>
      </w:pPr>
    </w:p>
    <w:p w:rsidRPr="00BE60F7" w:rsidR="0419D359" w:rsidP="073AD632" w:rsidRDefault="0419D359" w14:paraId="30977D1D" w14:textId="62590CCE">
      <w:pPr>
        <w:pStyle w:val="ListParagraph"/>
        <w:numPr>
          <w:ilvl w:val="0"/>
          <w:numId w:val="1"/>
        </w:numPr>
        <w:rPr>
          <w:rFonts w:ascii="Arial" w:hAnsi="Arial" w:cs="Arial"/>
          <w:b/>
          <w:bCs/>
        </w:rPr>
      </w:pPr>
      <w:r w:rsidRPr="073AD632">
        <w:rPr>
          <w:rFonts w:ascii="Arial" w:hAnsi="Arial" w:cs="Arial"/>
          <w:b/>
          <w:bCs/>
          <w:u w:val="single"/>
        </w:rPr>
        <w:t>Information request from CPS Headquarters</w:t>
      </w:r>
    </w:p>
    <w:p w:rsidRPr="009A25ED" w:rsidR="00BE60F7" w:rsidP="00BE60F7" w:rsidRDefault="00BE60F7" w14:paraId="0D8ED5B7" w14:textId="77777777">
      <w:pPr>
        <w:pStyle w:val="ListParagraph"/>
        <w:rPr>
          <w:rFonts w:ascii="Arial" w:hAnsi="Arial" w:cs="Arial"/>
          <w:b/>
          <w:bCs/>
        </w:rPr>
      </w:pPr>
    </w:p>
    <w:p w:rsidRPr="0073046F" w:rsidR="009A25ED" w:rsidP="009A25ED" w:rsidRDefault="009A25ED" w14:paraId="564384C8" w14:textId="033EEC78">
      <w:pPr>
        <w:pStyle w:val="ListParagraph"/>
        <w:numPr>
          <w:ilvl w:val="1"/>
          <w:numId w:val="1"/>
        </w:numPr>
        <w:ind w:left="1134"/>
        <w:rPr>
          <w:rFonts w:ascii="Arial" w:hAnsi="Arial" w:cs="Arial"/>
          <w:b/>
          <w:bCs/>
        </w:rPr>
      </w:pPr>
      <w:r>
        <w:rPr>
          <w:rFonts w:ascii="Arial" w:hAnsi="Arial" w:cs="Arial"/>
        </w:rPr>
        <w:t xml:space="preserve">Details of all new </w:t>
      </w:r>
      <w:r w:rsidRPr="531F4A9A" w:rsidR="3A9533F6">
        <w:rPr>
          <w:rFonts w:ascii="Arial" w:hAnsi="Arial" w:cs="Arial"/>
        </w:rPr>
        <w:t xml:space="preserve">legal </w:t>
      </w:r>
      <w:r w:rsidR="00740D07">
        <w:rPr>
          <w:rFonts w:ascii="Arial" w:hAnsi="Arial" w:cs="Arial"/>
        </w:rPr>
        <w:t xml:space="preserve">starters </w:t>
      </w:r>
      <w:r w:rsidR="00584F50">
        <w:rPr>
          <w:rFonts w:ascii="Arial" w:hAnsi="Arial" w:cs="Arial"/>
        </w:rPr>
        <w:t>from the past 12 months</w:t>
      </w:r>
    </w:p>
    <w:p w:rsidR="0073046F" w:rsidP="009A25ED" w:rsidRDefault="0073046F" w14:paraId="498D8207" w14:textId="5F93AFBF">
      <w:pPr>
        <w:pStyle w:val="ListParagraph"/>
        <w:numPr>
          <w:ilvl w:val="1"/>
          <w:numId w:val="1"/>
        </w:numPr>
        <w:ind w:left="1134"/>
        <w:rPr>
          <w:rFonts w:ascii="Arial" w:hAnsi="Arial" w:cs="Arial"/>
          <w:b/>
          <w:bCs/>
        </w:rPr>
      </w:pPr>
      <w:r>
        <w:rPr>
          <w:rFonts w:ascii="Arial" w:hAnsi="Arial" w:cs="Arial"/>
        </w:rPr>
        <w:t xml:space="preserve">Details of all line managers of the </w:t>
      </w:r>
      <w:r w:rsidR="00627C49">
        <w:rPr>
          <w:rFonts w:ascii="Arial" w:hAnsi="Arial" w:cs="Arial"/>
        </w:rPr>
        <w:t>above, who managed the new starters at the time of their induc</w:t>
      </w:r>
      <w:r w:rsidR="00BE60F7">
        <w:rPr>
          <w:rFonts w:ascii="Arial" w:hAnsi="Arial" w:cs="Arial"/>
        </w:rPr>
        <w:t>tion</w:t>
      </w:r>
    </w:p>
    <w:p w:rsidR="006A581F" w:rsidP="006A581F" w:rsidRDefault="006A581F" w14:paraId="7FFAF816" w14:textId="77777777">
      <w:pPr>
        <w:ind w:left="360"/>
        <w:rPr>
          <w:rFonts w:ascii="Arial" w:hAnsi="Arial" w:cs="Arial"/>
          <w:u w:val="single"/>
        </w:rPr>
      </w:pPr>
      <w:r w:rsidRPr="00B81C1B">
        <w:rPr>
          <w:rFonts w:ascii="Arial" w:hAnsi="Arial" w:cs="Arial"/>
          <w:u w:val="single"/>
        </w:rPr>
        <w:t>Choice of Areas</w:t>
      </w:r>
    </w:p>
    <w:p w:rsidR="006A581F" w:rsidP="006A581F" w:rsidRDefault="006A581F" w14:paraId="5A0C597A" w14:textId="77777777">
      <w:pPr>
        <w:ind w:left="360"/>
        <w:rPr>
          <w:rFonts w:ascii="Arial" w:hAnsi="Arial" w:cs="Arial"/>
        </w:rPr>
      </w:pPr>
      <w:r>
        <w:rPr>
          <w:rFonts w:ascii="Arial" w:hAnsi="Arial" w:cs="Arial"/>
        </w:rPr>
        <w:t>It is anticipated that three Areas will be selected for the documents’ examination and on-site work; the proposed Areas are detailed below. However, if the initial surveys that are intended to be sent to new starters and their managers in all CPS Areas provide data or evidence where it is felt that a different Area would be better for on-site work, this may be subject to change.</w:t>
      </w:r>
    </w:p>
    <w:p w:rsidRPr="00A61F0D" w:rsidR="006A581F" w:rsidP="006A581F" w:rsidRDefault="006A581F" w14:paraId="26D19655" w14:textId="71AAA8C5">
      <w:pPr>
        <w:pStyle w:val="ListParagraph"/>
        <w:numPr>
          <w:ilvl w:val="0"/>
          <w:numId w:val="2"/>
        </w:numPr>
        <w:rPr>
          <w:rFonts w:ascii="Arial" w:hAnsi="Arial" w:cs="Arial"/>
        </w:rPr>
      </w:pPr>
      <w:r w:rsidRPr="07889AA4" w:rsidR="602B9F52">
        <w:rPr>
          <w:rFonts w:ascii="Arial" w:hAnsi="Arial" w:cs="Arial"/>
          <w:b w:val="1"/>
          <w:bCs w:val="1"/>
        </w:rPr>
        <w:t>CP</w:t>
      </w:r>
      <w:r w:rsidRPr="07889AA4" w:rsidR="03FC2EBB">
        <w:rPr>
          <w:rFonts w:ascii="Arial" w:hAnsi="Arial" w:cs="Arial"/>
          <w:b w:val="1"/>
          <w:bCs w:val="1"/>
        </w:rPr>
        <w:t xml:space="preserve">S </w:t>
      </w:r>
      <w:r w:rsidRPr="07889AA4" w:rsidR="03FC2EBB">
        <w:rPr>
          <w:rFonts w:ascii="Arial" w:hAnsi="Arial" w:cs="Arial"/>
          <w:b w:val="1"/>
          <w:bCs w:val="1"/>
        </w:rPr>
        <w:t>North East</w:t>
      </w:r>
      <w:r w:rsidRPr="07889AA4" w:rsidR="602B9F52">
        <w:rPr>
          <w:rFonts w:ascii="Arial" w:hAnsi="Arial" w:cs="Arial"/>
        </w:rPr>
        <w:t xml:space="preserve"> </w:t>
      </w:r>
    </w:p>
    <w:p w:rsidRPr="00B46474" w:rsidR="006A581F" w:rsidP="006A581F" w:rsidRDefault="006A581F" w14:paraId="5180FBC4" w14:textId="5D76CDEF">
      <w:pPr>
        <w:pStyle w:val="ListParagraph"/>
        <w:numPr>
          <w:ilvl w:val="0"/>
          <w:numId w:val="2"/>
        </w:numPr>
        <w:rPr>
          <w:rFonts w:ascii="Arial" w:hAnsi="Arial" w:cs="Arial"/>
        </w:rPr>
      </w:pPr>
      <w:r w:rsidRPr="07889AA4" w:rsidR="602B9F52">
        <w:rPr>
          <w:rFonts w:ascii="Arial" w:hAnsi="Arial" w:cs="Arial"/>
          <w:b w:val="1"/>
          <w:bCs w:val="1"/>
        </w:rPr>
        <w:t xml:space="preserve">CPS </w:t>
      </w:r>
      <w:r w:rsidRPr="07889AA4" w:rsidR="6505E89E">
        <w:rPr>
          <w:rFonts w:ascii="Arial" w:hAnsi="Arial" w:cs="Arial"/>
          <w:b w:val="1"/>
          <w:bCs w:val="1"/>
        </w:rPr>
        <w:t>West Midlands</w:t>
      </w:r>
      <w:r w:rsidRPr="07889AA4" w:rsidR="602B9F52">
        <w:rPr>
          <w:rFonts w:ascii="Arial" w:hAnsi="Arial" w:cs="Arial"/>
        </w:rPr>
        <w:t xml:space="preserve">  </w:t>
      </w:r>
    </w:p>
    <w:p w:rsidR="006A581F" w:rsidP="006A581F" w:rsidRDefault="006A581F" w14:paraId="5C477394" w14:textId="5E3B4D67">
      <w:pPr>
        <w:pStyle w:val="ListParagraph"/>
        <w:numPr>
          <w:ilvl w:val="0"/>
          <w:numId w:val="2"/>
        </w:numPr>
        <w:rPr>
          <w:rFonts w:ascii="Arial" w:hAnsi="Arial" w:cs="Arial"/>
        </w:rPr>
      </w:pPr>
      <w:r w:rsidRPr="07889AA4" w:rsidR="602B9F52">
        <w:rPr>
          <w:rFonts w:ascii="Arial" w:hAnsi="Arial" w:cs="Arial"/>
          <w:b w:val="1"/>
          <w:bCs w:val="1"/>
        </w:rPr>
        <w:t xml:space="preserve">CPS </w:t>
      </w:r>
      <w:r w:rsidRPr="07889AA4" w:rsidR="67427E6E">
        <w:rPr>
          <w:rFonts w:ascii="Arial" w:hAnsi="Arial" w:cs="Arial"/>
          <w:b w:val="1"/>
          <w:bCs w:val="1"/>
        </w:rPr>
        <w:t>Wessex</w:t>
      </w:r>
      <w:r w:rsidRPr="07889AA4" w:rsidR="602B9F52">
        <w:rPr>
          <w:rFonts w:ascii="Arial" w:hAnsi="Arial" w:cs="Arial"/>
        </w:rPr>
        <w:t xml:space="preserve"> </w:t>
      </w:r>
    </w:p>
    <w:p w:rsidRPr="00574D31" w:rsidR="006A581F" w:rsidP="006A581F" w:rsidRDefault="006A581F" w14:paraId="3C29EBC1" w14:textId="77777777">
      <w:pPr>
        <w:pStyle w:val="ListParagraph"/>
        <w:ind w:left="1080"/>
        <w:rPr>
          <w:rFonts w:ascii="Arial" w:hAnsi="Arial" w:cs="Arial"/>
          <w:b/>
          <w:bCs/>
          <w:u w:val="single"/>
        </w:rPr>
      </w:pPr>
    </w:p>
    <w:p w:rsidRPr="0073798E" w:rsidR="006A581F" w:rsidP="006A581F" w:rsidRDefault="006A581F" w14:paraId="2F460FAD" w14:textId="77777777">
      <w:pPr>
        <w:pStyle w:val="ListParagraph"/>
        <w:numPr>
          <w:ilvl w:val="0"/>
          <w:numId w:val="1"/>
        </w:numPr>
        <w:rPr>
          <w:rFonts w:ascii="Arial" w:hAnsi="Arial" w:cs="Arial"/>
          <w:b/>
          <w:bCs/>
        </w:rPr>
      </w:pPr>
      <w:r>
        <w:rPr>
          <w:rFonts w:ascii="Arial" w:hAnsi="Arial" w:cs="Arial"/>
          <w:b/>
          <w:bCs/>
          <w:u w:val="single"/>
        </w:rPr>
        <w:t>Proposed timescales</w:t>
      </w:r>
    </w:p>
    <w:p w:rsidR="006A581F" w:rsidP="006A581F" w:rsidRDefault="006A581F" w14:paraId="2DD41B0B" w14:textId="77777777">
      <w:pPr>
        <w:pStyle w:val="ListParagraph"/>
        <w:rPr>
          <w:rFonts w:ascii="Arial" w:hAnsi="Arial" w:cs="Arial"/>
          <w:b/>
          <w:bCs/>
          <w:u w:val="single"/>
        </w:rPr>
      </w:pPr>
    </w:p>
    <w:p w:rsidRPr="00A806EA" w:rsidR="006A581F" w:rsidP="006A581F" w:rsidRDefault="001927DB" w14:paraId="3D1E3B81" w14:textId="065AA1B0">
      <w:pPr>
        <w:numPr>
          <w:ilvl w:val="0"/>
          <w:numId w:val="5"/>
        </w:numPr>
        <w:spacing w:after="0" w:line="240" w:lineRule="auto"/>
        <w:contextualSpacing/>
        <w:rPr>
          <w:rFonts w:ascii="Arial" w:hAnsi="Arial" w:eastAsia="Calibri" w:cs="Arial"/>
        </w:rPr>
      </w:pPr>
      <w:r w:rsidRPr="07889AA4" w:rsidR="3176E8EA">
        <w:rPr>
          <w:rFonts w:ascii="Arial" w:hAnsi="Arial" w:eastAsia="Calibri" w:cs="Arial"/>
        </w:rPr>
        <w:t>2</w:t>
      </w:r>
      <w:r w:rsidRPr="07889AA4" w:rsidR="17EA5C4D">
        <w:rPr>
          <w:rFonts w:ascii="Arial" w:hAnsi="Arial" w:eastAsia="Calibri" w:cs="Arial"/>
        </w:rPr>
        <w:t>7</w:t>
      </w:r>
      <w:r w:rsidRPr="07889AA4" w:rsidR="602B9F52">
        <w:rPr>
          <w:rFonts w:ascii="Arial" w:hAnsi="Arial" w:eastAsia="Calibri" w:cs="Arial"/>
        </w:rPr>
        <w:t xml:space="preserve"> April 2023</w:t>
      </w:r>
      <w:r w:rsidRPr="07889AA4" w:rsidR="602B9F52">
        <w:rPr>
          <w:rFonts w:ascii="Arial" w:hAnsi="Arial" w:eastAsia="Calibri" w:cs="Arial"/>
        </w:rPr>
        <w:t xml:space="preserve"> - Scope agreed and finalised with CPS</w:t>
      </w:r>
    </w:p>
    <w:p w:rsidRPr="00A806EA" w:rsidR="006A581F" w:rsidP="006A581F" w:rsidRDefault="00286335" w14:paraId="4BDD9AC8" w14:textId="3D62DCDD">
      <w:pPr>
        <w:numPr>
          <w:ilvl w:val="0"/>
          <w:numId w:val="5"/>
        </w:numPr>
        <w:spacing w:after="0" w:line="240" w:lineRule="auto"/>
        <w:contextualSpacing/>
        <w:rPr>
          <w:rFonts w:ascii="Arial" w:hAnsi="Arial" w:eastAsia="Calibri" w:cs="Arial"/>
        </w:rPr>
      </w:pPr>
      <w:r w:rsidRPr="07889AA4" w:rsidR="5690C051">
        <w:rPr>
          <w:rFonts w:ascii="Arial" w:hAnsi="Arial" w:eastAsia="Calibri" w:cs="Arial"/>
        </w:rPr>
        <w:t>2</w:t>
      </w:r>
      <w:r w:rsidRPr="07889AA4" w:rsidR="17EA5C4D">
        <w:rPr>
          <w:rFonts w:ascii="Arial" w:hAnsi="Arial" w:eastAsia="Calibri" w:cs="Arial"/>
        </w:rPr>
        <w:t>7</w:t>
      </w:r>
      <w:r w:rsidRPr="07889AA4" w:rsidR="602B9F52">
        <w:rPr>
          <w:rFonts w:ascii="Arial" w:hAnsi="Arial" w:eastAsia="Calibri" w:cs="Arial"/>
        </w:rPr>
        <w:t xml:space="preserve"> April 2023</w:t>
      </w:r>
      <w:r w:rsidRPr="07889AA4" w:rsidR="602B9F52">
        <w:rPr>
          <w:rFonts w:ascii="Arial" w:hAnsi="Arial" w:eastAsia="Calibri" w:cs="Arial"/>
        </w:rPr>
        <w:t xml:space="preserve"> - Completion of </w:t>
      </w:r>
      <w:r w:rsidRPr="07889AA4" w:rsidR="602B9F52">
        <w:rPr>
          <w:rFonts w:ascii="Arial" w:hAnsi="Arial" w:eastAsia="Calibri" w:cs="Arial"/>
        </w:rPr>
        <w:t>methodology</w:t>
      </w:r>
      <w:r w:rsidRPr="07889AA4" w:rsidR="602B9F52">
        <w:rPr>
          <w:rFonts w:ascii="Arial" w:hAnsi="Arial" w:eastAsia="Calibri" w:cs="Arial"/>
        </w:rPr>
        <w:t xml:space="preserve"> work</w:t>
      </w:r>
    </w:p>
    <w:p w:rsidRPr="00A806EA" w:rsidR="006A581F" w:rsidP="006A581F" w:rsidRDefault="00286335" w14:paraId="0F87B91C" w14:textId="3E36262A">
      <w:pPr>
        <w:numPr>
          <w:ilvl w:val="0"/>
          <w:numId w:val="5"/>
        </w:numPr>
        <w:spacing w:after="0" w:line="240" w:lineRule="auto"/>
        <w:contextualSpacing/>
        <w:rPr>
          <w:rFonts w:ascii="Arial" w:hAnsi="Arial" w:eastAsia="Calibri" w:cs="Arial"/>
        </w:rPr>
      </w:pPr>
      <w:r w:rsidRPr="07889AA4" w:rsidR="5690C051">
        <w:rPr>
          <w:rFonts w:ascii="Arial" w:hAnsi="Arial" w:eastAsia="Calibri" w:cs="Arial"/>
        </w:rPr>
        <w:t>2</w:t>
      </w:r>
      <w:r w:rsidRPr="07889AA4" w:rsidR="64F6354B">
        <w:rPr>
          <w:rFonts w:ascii="Arial" w:hAnsi="Arial" w:eastAsia="Calibri" w:cs="Arial"/>
        </w:rPr>
        <w:t xml:space="preserve"> May 2023</w:t>
      </w:r>
      <w:r w:rsidRPr="07889AA4" w:rsidR="602B9F52">
        <w:rPr>
          <w:rFonts w:ascii="Arial" w:hAnsi="Arial" w:eastAsia="Calibri" w:cs="Arial"/>
        </w:rPr>
        <w:t xml:space="preserve"> - Commissioning letters to Areas and Headquarters</w:t>
      </w:r>
    </w:p>
    <w:p w:rsidR="006A581F" w:rsidP="006A581F" w:rsidRDefault="006A581F" w14:paraId="64D52177" w14:textId="727EAE9B">
      <w:pPr>
        <w:numPr>
          <w:ilvl w:val="0"/>
          <w:numId w:val="5"/>
        </w:numPr>
        <w:spacing w:after="0" w:line="240" w:lineRule="auto"/>
        <w:contextualSpacing/>
        <w:rPr>
          <w:rFonts w:ascii="Arial" w:hAnsi="Arial" w:eastAsia="Calibri" w:cs="Arial"/>
        </w:rPr>
      </w:pPr>
      <w:r w:rsidRPr="07889AA4" w:rsidR="602B9F52">
        <w:rPr>
          <w:rFonts w:ascii="Arial" w:hAnsi="Arial" w:eastAsia="Calibri" w:cs="Arial"/>
        </w:rPr>
        <w:t>2</w:t>
      </w:r>
      <w:r w:rsidRPr="07889AA4" w:rsidR="45A8741A">
        <w:rPr>
          <w:rFonts w:ascii="Arial" w:hAnsi="Arial" w:eastAsia="Calibri" w:cs="Arial"/>
        </w:rPr>
        <w:t xml:space="preserve"> May 2023 </w:t>
      </w:r>
      <w:r w:rsidRPr="07889AA4" w:rsidR="602B9F52">
        <w:rPr>
          <w:rFonts w:ascii="Arial" w:hAnsi="Arial" w:eastAsia="Calibri" w:cs="Arial"/>
        </w:rPr>
        <w:t>– Completion of development of surveys for new starters and their managers</w:t>
      </w:r>
    </w:p>
    <w:p w:rsidR="006A581F" w:rsidP="006A581F" w:rsidRDefault="006A581F" w14:paraId="5F71B835" w14:textId="02B4579F">
      <w:pPr>
        <w:numPr>
          <w:ilvl w:val="0"/>
          <w:numId w:val="5"/>
        </w:numPr>
        <w:spacing w:after="0" w:line="240" w:lineRule="auto"/>
        <w:contextualSpacing/>
        <w:rPr>
          <w:rFonts w:ascii="Arial" w:hAnsi="Arial" w:eastAsia="Calibri" w:cs="Arial"/>
        </w:rPr>
      </w:pPr>
      <w:r>
        <w:rPr>
          <w:rFonts w:ascii="Arial" w:hAnsi="Arial" w:eastAsia="Calibri" w:cs="Arial"/>
        </w:rPr>
        <w:t>19 May 2023</w:t>
      </w:r>
      <w:r w:rsidRPr="4BDC6ABF">
        <w:rPr>
          <w:rFonts w:ascii="Arial" w:hAnsi="Arial" w:eastAsia="Calibri" w:cs="Arial"/>
        </w:rPr>
        <w:t xml:space="preserve"> - </w:t>
      </w:r>
      <w:r>
        <w:rPr>
          <w:rFonts w:ascii="Arial" w:hAnsi="Arial" w:eastAsia="Calibri" w:cs="Arial"/>
        </w:rPr>
        <w:t>Document</w:t>
      </w:r>
      <w:r w:rsidRPr="4BDC6ABF">
        <w:rPr>
          <w:rFonts w:ascii="Arial" w:hAnsi="Arial" w:eastAsia="Calibri" w:cs="Arial"/>
        </w:rPr>
        <w:t xml:space="preserve"> read commences</w:t>
      </w:r>
      <w:r w:rsidR="00286335">
        <w:rPr>
          <w:rFonts w:ascii="Arial" w:hAnsi="Arial" w:eastAsia="Calibri" w:cs="Arial"/>
        </w:rPr>
        <w:t xml:space="preserve">, to include the analysis of </w:t>
      </w:r>
      <w:r w:rsidR="00CE2BDC">
        <w:rPr>
          <w:rFonts w:ascii="Arial" w:hAnsi="Arial" w:eastAsia="Calibri" w:cs="Arial"/>
        </w:rPr>
        <w:t>returned surveys</w:t>
      </w:r>
    </w:p>
    <w:p w:rsidR="006A581F" w:rsidP="006A581F" w:rsidRDefault="006A581F" w14:paraId="28B4AB43" w14:textId="6FAB6284">
      <w:pPr>
        <w:numPr>
          <w:ilvl w:val="0"/>
          <w:numId w:val="5"/>
        </w:numPr>
        <w:spacing w:after="0" w:line="240" w:lineRule="auto"/>
        <w:contextualSpacing/>
        <w:rPr>
          <w:rFonts w:ascii="Arial" w:hAnsi="Arial" w:eastAsia="Calibri" w:cs="Arial"/>
        </w:rPr>
      </w:pPr>
      <w:r>
        <w:rPr>
          <w:rFonts w:ascii="Arial" w:hAnsi="Arial" w:eastAsia="Calibri" w:cs="Arial"/>
        </w:rPr>
        <w:t>9 June</w:t>
      </w:r>
      <w:r w:rsidRPr="4BDC6ABF">
        <w:rPr>
          <w:rFonts w:ascii="Arial" w:hAnsi="Arial" w:eastAsia="Calibri" w:cs="Arial"/>
        </w:rPr>
        <w:t xml:space="preserve"> 202</w:t>
      </w:r>
      <w:r>
        <w:rPr>
          <w:rFonts w:ascii="Arial" w:hAnsi="Arial" w:eastAsia="Calibri" w:cs="Arial"/>
        </w:rPr>
        <w:t>3</w:t>
      </w:r>
      <w:r w:rsidRPr="4BDC6ABF">
        <w:rPr>
          <w:rFonts w:ascii="Arial" w:hAnsi="Arial" w:eastAsia="Calibri" w:cs="Arial"/>
        </w:rPr>
        <w:t xml:space="preserve"> - </w:t>
      </w:r>
      <w:r>
        <w:rPr>
          <w:rFonts w:ascii="Arial" w:hAnsi="Arial" w:eastAsia="Calibri" w:cs="Arial"/>
        </w:rPr>
        <w:t>Document</w:t>
      </w:r>
      <w:r w:rsidRPr="4BDC6ABF">
        <w:rPr>
          <w:rFonts w:ascii="Arial" w:hAnsi="Arial" w:eastAsia="Calibri" w:cs="Arial"/>
        </w:rPr>
        <w:t xml:space="preserve"> read</w:t>
      </w:r>
      <w:r w:rsidR="00CE2BDC">
        <w:rPr>
          <w:rFonts w:ascii="Arial" w:hAnsi="Arial" w:eastAsia="Calibri" w:cs="Arial"/>
        </w:rPr>
        <w:t xml:space="preserve"> and survey analysis</w:t>
      </w:r>
      <w:r w:rsidRPr="4BDC6ABF">
        <w:rPr>
          <w:rFonts w:ascii="Arial" w:hAnsi="Arial" w:eastAsia="Calibri" w:cs="Arial"/>
        </w:rPr>
        <w:t xml:space="preserve"> complete</w:t>
      </w:r>
    </w:p>
    <w:p w:rsidR="00CE2BDC" w:rsidP="006A581F" w:rsidRDefault="00CE2BDC" w14:paraId="1CEF5289" w14:textId="5FB0FC55">
      <w:pPr>
        <w:numPr>
          <w:ilvl w:val="0"/>
          <w:numId w:val="5"/>
        </w:numPr>
        <w:spacing w:after="0" w:line="240" w:lineRule="auto"/>
        <w:contextualSpacing/>
        <w:rPr>
          <w:rFonts w:ascii="Arial" w:hAnsi="Arial" w:eastAsia="Calibri" w:cs="Arial"/>
        </w:rPr>
      </w:pPr>
      <w:r>
        <w:rPr>
          <w:rFonts w:ascii="Arial" w:hAnsi="Arial" w:eastAsia="Calibri" w:cs="Arial"/>
        </w:rPr>
        <w:t xml:space="preserve">Week commencing 12 June 2023 – </w:t>
      </w:r>
      <w:r w:rsidR="00EC5BE5">
        <w:rPr>
          <w:rFonts w:ascii="Arial" w:hAnsi="Arial" w:eastAsia="Calibri" w:cs="Arial"/>
        </w:rPr>
        <w:t>pre-on-site</w:t>
      </w:r>
      <w:r>
        <w:rPr>
          <w:rFonts w:ascii="Arial" w:hAnsi="Arial" w:eastAsia="Calibri" w:cs="Arial"/>
        </w:rPr>
        <w:t xml:space="preserve"> emerging findings meeting (internal)</w:t>
      </w:r>
    </w:p>
    <w:p w:rsidRPr="00C134EE" w:rsidR="006A581F" w:rsidP="006A581F" w:rsidRDefault="006A581F" w14:paraId="361AF34C" w14:textId="77777777">
      <w:pPr>
        <w:numPr>
          <w:ilvl w:val="0"/>
          <w:numId w:val="5"/>
        </w:numPr>
        <w:spacing w:after="0" w:line="240" w:lineRule="auto"/>
        <w:contextualSpacing/>
        <w:rPr>
          <w:rFonts w:ascii="Arial" w:hAnsi="Arial" w:eastAsia="Calibri" w:cs="Arial"/>
        </w:rPr>
      </w:pPr>
      <w:r>
        <w:rPr>
          <w:rFonts w:ascii="Arial" w:hAnsi="Arial" w:eastAsia="Calibri" w:cs="Arial"/>
        </w:rPr>
        <w:t>19 June 2023 – Interviews commence</w:t>
      </w:r>
    </w:p>
    <w:p w:rsidRPr="00C134EE" w:rsidR="006A581F" w:rsidP="006A581F" w:rsidRDefault="006A581F" w14:paraId="42F468CD" w14:textId="77777777">
      <w:pPr>
        <w:numPr>
          <w:ilvl w:val="0"/>
          <w:numId w:val="5"/>
        </w:numPr>
        <w:spacing w:after="0" w:line="240" w:lineRule="auto"/>
        <w:contextualSpacing/>
        <w:rPr>
          <w:rFonts w:ascii="Arial" w:hAnsi="Arial" w:eastAsia="Calibri" w:cs="Arial"/>
        </w:rPr>
      </w:pPr>
      <w:r>
        <w:rPr>
          <w:rFonts w:ascii="Arial" w:hAnsi="Arial" w:eastAsia="Calibri" w:cs="Arial"/>
        </w:rPr>
        <w:t>7 July 2023</w:t>
      </w:r>
      <w:r w:rsidRPr="4BDC6ABF">
        <w:rPr>
          <w:rFonts w:ascii="Arial" w:hAnsi="Arial" w:eastAsia="Calibri" w:cs="Arial"/>
        </w:rPr>
        <w:t xml:space="preserve"> - Interviews completed and all evidence gathered</w:t>
      </w:r>
    </w:p>
    <w:p w:rsidRPr="00C134EE" w:rsidR="006A581F" w:rsidP="006A581F" w:rsidRDefault="006A581F" w14:paraId="3565512C" w14:textId="77777777">
      <w:pPr>
        <w:numPr>
          <w:ilvl w:val="0"/>
          <w:numId w:val="5"/>
        </w:numPr>
        <w:spacing w:after="0" w:line="240" w:lineRule="auto"/>
        <w:contextualSpacing/>
        <w:rPr>
          <w:rFonts w:ascii="Arial" w:hAnsi="Arial" w:eastAsia="Calibri" w:cs="Arial"/>
        </w:rPr>
      </w:pPr>
      <w:r>
        <w:rPr>
          <w:rFonts w:ascii="Arial" w:hAnsi="Arial" w:eastAsia="Calibri" w:cs="Arial"/>
        </w:rPr>
        <w:t>21 July 2023</w:t>
      </w:r>
      <w:r w:rsidRPr="4BDC6ABF">
        <w:rPr>
          <w:rFonts w:ascii="Arial" w:hAnsi="Arial" w:eastAsia="Calibri" w:cs="Arial"/>
        </w:rPr>
        <w:t xml:space="preserve"> - Emerging findings report completed</w:t>
      </w:r>
    </w:p>
    <w:p w:rsidRPr="00C134EE" w:rsidR="006A581F" w:rsidP="006A581F" w:rsidRDefault="00A01896" w14:paraId="0AE7D084" w14:textId="079C493F">
      <w:pPr>
        <w:numPr>
          <w:ilvl w:val="0"/>
          <w:numId w:val="5"/>
        </w:numPr>
        <w:spacing w:after="0" w:line="240" w:lineRule="auto"/>
        <w:contextualSpacing/>
        <w:rPr>
          <w:rFonts w:ascii="Arial" w:hAnsi="Arial" w:eastAsia="Calibri" w:cs="Arial"/>
        </w:rPr>
      </w:pPr>
      <w:r>
        <w:rPr>
          <w:rFonts w:ascii="Arial" w:hAnsi="Arial" w:eastAsia="Calibri" w:cs="Arial"/>
        </w:rPr>
        <w:t>25</w:t>
      </w:r>
      <w:r w:rsidR="006A581F">
        <w:rPr>
          <w:rFonts w:ascii="Arial" w:hAnsi="Arial" w:eastAsia="Calibri" w:cs="Arial"/>
        </w:rPr>
        <w:t xml:space="preserve"> August </w:t>
      </w:r>
      <w:r w:rsidRPr="4BDC6ABF" w:rsidR="006A581F">
        <w:rPr>
          <w:rFonts w:ascii="Arial" w:hAnsi="Arial" w:eastAsia="Calibri" w:cs="Arial"/>
        </w:rPr>
        <w:t>2023 - Report writing complete and quality assured</w:t>
      </w:r>
    </w:p>
    <w:p w:rsidRPr="00C134EE" w:rsidR="006A581F" w:rsidP="006A581F" w:rsidRDefault="00A01896" w14:paraId="7A370F06" w14:textId="02FD16AF">
      <w:pPr>
        <w:numPr>
          <w:ilvl w:val="0"/>
          <w:numId w:val="5"/>
        </w:numPr>
        <w:spacing w:after="0" w:line="240" w:lineRule="auto"/>
        <w:contextualSpacing/>
        <w:rPr>
          <w:rFonts w:ascii="Arial" w:hAnsi="Arial" w:eastAsia="Calibri" w:cs="Arial"/>
        </w:rPr>
      </w:pPr>
      <w:r>
        <w:rPr>
          <w:rFonts w:ascii="Arial" w:hAnsi="Arial" w:eastAsia="Calibri" w:cs="Arial"/>
        </w:rPr>
        <w:t>October</w:t>
      </w:r>
      <w:r w:rsidRPr="4BDC6ABF" w:rsidR="006A581F">
        <w:rPr>
          <w:rFonts w:ascii="Arial" w:hAnsi="Arial" w:eastAsia="Calibri" w:cs="Arial"/>
        </w:rPr>
        <w:t xml:space="preserve"> 2023 – Report published</w:t>
      </w:r>
    </w:p>
    <w:p w:rsidRPr="006B08CD" w:rsidR="006A581F" w:rsidP="006A581F" w:rsidRDefault="006A581F" w14:paraId="2D48466D" w14:textId="77777777">
      <w:pPr>
        <w:pStyle w:val="ListParagraph"/>
        <w:rPr>
          <w:rFonts w:ascii="Arial" w:hAnsi="Arial" w:cs="Arial"/>
          <w:b/>
          <w:bCs/>
        </w:rPr>
      </w:pPr>
    </w:p>
    <w:p w:rsidR="006A581F" w:rsidP="006A581F" w:rsidRDefault="006A581F" w14:paraId="48C29724" w14:textId="77777777">
      <w:pPr>
        <w:pStyle w:val="ListParagraph"/>
        <w:numPr>
          <w:ilvl w:val="0"/>
          <w:numId w:val="1"/>
        </w:numPr>
        <w:rPr>
          <w:rFonts w:ascii="Arial" w:hAnsi="Arial" w:cs="Arial"/>
          <w:b/>
          <w:bCs/>
          <w:u w:val="single"/>
        </w:rPr>
      </w:pPr>
      <w:r w:rsidRPr="006B08CD">
        <w:rPr>
          <w:rFonts w:ascii="Arial" w:hAnsi="Arial" w:cs="Arial"/>
          <w:b/>
          <w:bCs/>
          <w:u w:val="single"/>
        </w:rPr>
        <w:t>Resources required</w:t>
      </w:r>
    </w:p>
    <w:p w:rsidR="006A581F" w:rsidP="006A581F" w:rsidRDefault="006A581F" w14:paraId="6C2D2E38" w14:textId="58FDA3EF">
      <w:pPr>
        <w:ind w:left="360"/>
        <w:rPr>
          <w:rFonts w:ascii="Arial" w:hAnsi="Arial" w:cs="Arial"/>
        </w:rPr>
      </w:pPr>
      <w:r>
        <w:rPr>
          <w:rFonts w:ascii="Arial" w:hAnsi="Arial" w:cs="Arial"/>
        </w:rPr>
        <w:t xml:space="preserve">It is estimated that 3 to 4 inspectors would be </w:t>
      </w:r>
      <w:r w:rsidRPr="18848ACE" w:rsidR="685492C8">
        <w:rPr>
          <w:rFonts w:ascii="Arial" w:hAnsi="Arial" w:cs="Arial"/>
        </w:rPr>
        <w:t>required</w:t>
      </w:r>
      <w:r>
        <w:rPr>
          <w:rFonts w:ascii="Arial" w:hAnsi="Arial" w:cs="Arial"/>
        </w:rPr>
        <w:t xml:space="preserve"> to complete the inspection within proposed timescales. It is estimated that there will be at least 300 documents to be read. Whilst potential Areas for the on-site phase have been detailed above, these may be subject to change if returned surveys identify particular issues or areas of good practice in a different Area that would assist the evidence gathering by holding focus groups or conducting interviews in that Area. </w:t>
      </w:r>
    </w:p>
    <w:p w:rsidR="006A581F" w:rsidP="006A581F" w:rsidRDefault="006A581F" w14:paraId="1C531B00" w14:textId="0E907317">
      <w:pPr>
        <w:ind w:left="360"/>
        <w:rPr>
          <w:rFonts w:ascii="Arial" w:hAnsi="Arial" w:cs="Arial"/>
        </w:rPr>
      </w:pPr>
      <w:r>
        <w:rPr>
          <w:rFonts w:ascii="Arial" w:hAnsi="Arial" w:cs="Arial"/>
        </w:rPr>
        <w:t>It is estimated that each Area visited in the on-site phase would be for a period of 1-2 days, with an estimated maximum of 6 days on-site</w:t>
      </w:r>
      <w:r w:rsidRPr="531F4A9A" w:rsidR="19E7A68F">
        <w:rPr>
          <w:rFonts w:ascii="Arial" w:hAnsi="Arial" w:cs="Arial"/>
        </w:rPr>
        <w:t xml:space="preserve"> (across the whole inspection)</w:t>
      </w:r>
      <w:r w:rsidRPr="531F4A9A">
        <w:rPr>
          <w:rFonts w:ascii="Arial" w:hAnsi="Arial" w:cs="Arial"/>
        </w:rPr>
        <w:t>.</w:t>
      </w:r>
      <w:r>
        <w:rPr>
          <w:rFonts w:ascii="Arial" w:hAnsi="Arial" w:cs="Arial"/>
        </w:rPr>
        <w:t xml:space="preserve"> It is considered that 3 to 4 inspectors would be sufficient to carry out this work over a 2–3-week period.</w:t>
      </w:r>
    </w:p>
    <w:p w:rsidR="006A581F" w:rsidP="18848ACE" w:rsidRDefault="006A581F" w14:paraId="0DCB1C04" w14:textId="0A5D5ADF">
      <w:pPr>
        <w:pStyle w:val="ListParagraph"/>
        <w:numPr>
          <w:ilvl w:val="0"/>
          <w:numId w:val="9"/>
        </w:numPr>
        <w:rPr>
          <w:rFonts w:ascii="Arial" w:hAnsi="Arial" w:cs="Arial"/>
          <w:b/>
          <w:bCs/>
          <w:u w:val="single"/>
        </w:rPr>
      </w:pPr>
      <w:r>
        <w:rPr>
          <w:rFonts w:ascii="Arial" w:hAnsi="Arial" w:cs="Arial"/>
          <w:b/>
          <w:bCs/>
          <w:u w:val="single"/>
        </w:rPr>
        <w:t>Any risk to the project</w:t>
      </w:r>
    </w:p>
    <w:p w:rsidR="006A581F" w:rsidP="006A581F" w:rsidRDefault="006A581F" w14:paraId="43FE6B71" w14:textId="77777777">
      <w:pPr>
        <w:pStyle w:val="ListParagraph"/>
        <w:rPr>
          <w:rFonts w:ascii="Arial" w:hAnsi="Arial" w:cs="Arial"/>
          <w:b/>
          <w:bCs/>
          <w:u w:val="single"/>
        </w:rPr>
      </w:pPr>
    </w:p>
    <w:p w:rsidR="006A581F" w:rsidP="006A581F" w:rsidRDefault="006A581F" w14:paraId="6DF8C16B" w14:textId="77777777">
      <w:pPr>
        <w:pStyle w:val="ListParagraph"/>
        <w:numPr>
          <w:ilvl w:val="0"/>
          <w:numId w:val="7"/>
        </w:numPr>
        <w:rPr>
          <w:rFonts w:ascii="Arial" w:hAnsi="Arial" w:cs="Arial"/>
        </w:rPr>
      </w:pPr>
      <w:r>
        <w:rPr>
          <w:rFonts w:ascii="Arial" w:hAnsi="Arial" w:cs="Arial"/>
        </w:rPr>
        <w:t>Nationally in the CPS, there has been a shift from local-led training to training being carried out remotely by the central operational and legal training teams and external providers. The Oracle platform is used to host and manage training, and, in the inspectorate, we do not have access to Oracle, which can lead to us potentially missing some vital training information. We will mitigate this by making requests for access to Oracle for the inspection team or if not possible, asking for Oracle reports for the inspected Areas.</w:t>
      </w:r>
      <w:r w:rsidRPr="002727FD">
        <w:rPr>
          <w:rFonts w:ascii="Arial" w:hAnsi="Arial" w:cs="Arial"/>
        </w:rPr>
        <w:t xml:space="preserve"> </w:t>
      </w:r>
    </w:p>
    <w:p w:rsidRPr="00605F3A" w:rsidR="00936B17" w:rsidP="00605F3A" w:rsidRDefault="006A581F" w14:paraId="04782890" w14:textId="71D55E0D">
      <w:pPr>
        <w:pStyle w:val="ListParagraph"/>
        <w:numPr>
          <w:ilvl w:val="0"/>
          <w:numId w:val="7"/>
        </w:numPr>
        <w:rPr>
          <w:rFonts w:ascii="Arial" w:hAnsi="Arial" w:cs="Arial"/>
        </w:rPr>
      </w:pPr>
      <w:r>
        <w:rPr>
          <w:rFonts w:ascii="Arial" w:hAnsi="Arial" w:cs="Arial"/>
        </w:rPr>
        <w:t xml:space="preserve">There is a risk that completion of the initial surveys will be limited and not provide enough data to enable findings and judgments to be made. </w:t>
      </w:r>
    </w:p>
    <w:p w:rsidR="006A581F" w:rsidP="006A581F" w:rsidRDefault="006A581F" w14:paraId="41655C95" w14:textId="2203ED43">
      <w:pPr>
        <w:pStyle w:val="ListParagraph"/>
        <w:numPr>
          <w:ilvl w:val="0"/>
          <w:numId w:val="7"/>
        </w:numPr>
        <w:rPr>
          <w:rFonts w:ascii="Arial" w:hAnsi="Arial" w:cs="Arial"/>
        </w:rPr>
      </w:pPr>
      <w:r w:rsidRPr="00605F3A">
        <w:rPr>
          <w:rFonts w:ascii="Arial" w:hAnsi="Arial" w:cs="Arial"/>
        </w:rPr>
        <w:t xml:space="preserve">There may be some concerns regarding confidentiality as the surveys will not be anonymous. To mitigate this risk, we will provide a clear explanation when the surveys are sent out to explain how the data will be used and that any use of the data will be anonymous/non-attributable. </w:t>
      </w:r>
    </w:p>
    <w:p w:rsidRPr="00605F3A" w:rsidR="00876A84" w:rsidP="00876A84" w:rsidRDefault="00876A84" w14:paraId="0BB1EB20" w14:textId="77777777">
      <w:pPr>
        <w:pStyle w:val="ListParagraph"/>
        <w:ind w:left="1080"/>
        <w:rPr>
          <w:rFonts w:ascii="Arial" w:hAnsi="Arial" w:cs="Arial"/>
        </w:rPr>
      </w:pPr>
    </w:p>
    <w:p w:rsidR="006A581F" w:rsidP="006A581F" w:rsidRDefault="006A581F" w14:paraId="689DA641" w14:textId="77777777">
      <w:pPr>
        <w:pStyle w:val="ListParagraph"/>
        <w:numPr>
          <w:ilvl w:val="0"/>
          <w:numId w:val="1"/>
        </w:numPr>
        <w:rPr>
          <w:rFonts w:ascii="Arial" w:hAnsi="Arial" w:cs="Arial"/>
          <w:b/>
          <w:bCs/>
          <w:u w:val="single"/>
        </w:rPr>
      </w:pPr>
      <w:r>
        <w:rPr>
          <w:rFonts w:ascii="Arial" w:hAnsi="Arial" w:cs="Arial"/>
          <w:b/>
          <w:bCs/>
          <w:u w:val="single"/>
        </w:rPr>
        <w:t>Equality Impact Assessment</w:t>
      </w:r>
    </w:p>
    <w:p w:rsidR="006A581F" w:rsidP="006A581F" w:rsidRDefault="006A581F" w14:paraId="02FFFB8F" w14:textId="77777777">
      <w:pPr>
        <w:pStyle w:val="ListParagraph"/>
        <w:rPr>
          <w:rFonts w:ascii="Arial" w:hAnsi="Arial" w:cs="Arial"/>
        </w:rPr>
      </w:pPr>
    </w:p>
    <w:p w:rsidRPr="00274E6B" w:rsidR="006A581F" w:rsidP="006A581F" w:rsidRDefault="006A581F" w14:paraId="31625EAA" w14:textId="63D5E829">
      <w:pPr>
        <w:pStyle w:val="ListParagraph"/>
        <w:rPr>
          <w:rFonts w:ascii="Arial" w:hAnsi="Arial" w:cs="Arial"/>
        </w:rPr>
      </w:pPr>
      <w:r>
        <w:rPr>
          <w:rFonts w:ascii="Arial" w:hAnsi="Arial" w:cs="Arial"/>
        </w:rPr>
        <w:t>Screening template attached</w:t>
      </w:r>
      <w:r w:rsidR="00307BFA">
        <w:rPr>
          <w:rFonts w:ascii="Arial" w:hAnsi="Arial" w:cs="Arial"/>
        </w:rPr>
        <w:t>.</w:t>
      </w:r>
    </w:p>
    <w:p w:rsidRPr="00F46108" w:rsidR="006A581F" w:rsidP="006A581F" w:rsidRDefault="006A581F" w14:paraId="25D65EB4" w14:textId="77777777"/>
    <w:p w:rsidR="00945066" w:rsidRDefault="00945066" w14:paraId="76B3AD01" w14:textId="77777777"/>
    <w:sectPr w:rsidR="00945066">
      <w:pgSz w:w="11906" w:h="16838" w:orient="portrait"/>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1BF" w:rsidP="006A581F" w:rsidRDefault="00D941BF" w14:paraId="1D87E694" w14:textId="77777777">
      <w:pPr>
        <w:spacing w:after="0" w:line="240" w:lineRule="auto"/>
      </w:pPr>
      <w:r>
        <w:separator/>
      </w:r>
    </w:p>
  </w:endnote>
  <w:endnote w:type="continuationSeparator" w:id="0">
    <w:p w:rsidR="00D941BF" w:rsidP="006A581F" w:rsidRDefault="00D941BF" w14:paraId="474F79A7" w14:textId="77777777">
      <w:pPr>
        <w:spacing w:after="0" w:line="240" w:lineRule="auto"/>
      </w:pPr>
      <w:r>
        <w:continuationSeparator/>
      </w:r>
    </w:p>
  </w:endnote>
  <w:endnote w:type="continuationNotice" w:id="1">
    <w:p w:rsidR="00D941BF" w:rsidRDefault="00D941BF" w14:paraId="0AD4973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1BF" w:rsidP="006A581F" w:rsidRDefault="00D941BF" w14:paraId="0D8A97F3" w14:textId="77777777">
      <w:pPr>
        <w:spacing w:after="0" w:line="240" w:lineRule="auto"/>
      </w:pPr>
      <w:r>
        <w:separator/>
      </w:r>
    </w:p>
  </w:footnote>
  <w:footnote w:type="continuationSeparator" w:id="0">
    <w:p w:rsidR="00D941BF" w:rsidP="006A581F" w:rsidRDefault="00D941BF" w14:paraId="65BCD1B4" w14:textId="77777777">
      <w:pPr>
        <w:spacing w:after="0" w:line="240" w:lineRule="auto"/>
      </w:pPr>
      <w:r>
        <w:continuationSeparator/>
      </w:r>
    </w:p>
  </w:footnote>
  <w:footnote w:type="continuationNotice" w:id="1">
    <w:p w:rsidR="00D941BF" w:rsidRDefault="00D941BF" w14:paraId="188647F2" w14:textId="77777777">
      <w:pPr>
        <w:spacing w:after="0" w:line="240" w:lineRule="auto"/>
      </w:pPr>
    </w:p>
  </w:footnote>
  <w:footnote w:id="2">
    <w:p w:rsidRPr="00354150" w:rsidR="006A581F" w:rsidP="006A581F" w:rsidRDefault="006A581F" w14:paraId="25E4A73B" w14:textId="77777777">
      <w:pPr>
        <w:pStyle w:val="FootnoteText"/>
        <w:rPr>
          <w:rFonts w:ascii="Arial" w:hAnsi="Arial" w:cs="Arial"/>
        </w:rPr>
      </w:pPr>
      <w:r w:rsidRPr="00354150">
        <w:rPr>
          <w:rStyle w:val="FootnoteReference"/>
          <w:rFonts w:ascii="Arial" w:hAnsi="Arial" w:cs="Arial"/>
        </w:rPr>
        <w:footnoteRef/>
      </w:r>
      <w:r w:rsidRPr="00354150">
        <w:rPr>
          <w:rFonts w:ascii="Arial" w:hAnsi="Arial" w:cs="Arial"/>
        </w:rPr>
        <w:t xml:space="preserve"> </w:t>
      </w:r>
      <w:hyperlink w:history="1" r:id="rId1">
        <w:r w:rsidRPr="00354150">
          <w:rPr>
            <w:rStyle w:val="Hyperlink"/>
            <w:rFonts w:ascii="Arial" w:hAnsi="Arial" w:cs="Arial"/>
          </w:rPr>
          <w:t>https://www.cps.gov.uk/cps/news/cps-hire-hundreds-new-criminal-lawyers-across-england-and-wales</w:t>
        </w:r>
      </w:hyperlink>
    </w:p>
  </w:footnote>
  <w:footnote w:id="3">
    <w:p w:rsidRPr="00354150" w:rsidR="006A581F" w:rsidP="006A581F" w:rsidRDefault="006A581F" w14:paraId="4FF04C63" w14:textId="77777777">
      <w:pPr>
        <w:pStyle w:val="FootnoteText"/>
        <w:rPr>
          <w:rFonts w:ascii="Arial" w:hAnsi="Arial" w:cs="Arial"/>
        </w:rPr>
      </w:pPr>
      <w:r w:rsidRPr="00354150">
        <w:rPr>
          <w:rStyle w:val="FootnoteReference"/>
          <w:rFonts w:ascii="Arial" w:hAnsi="Arial" w:cs="Arial"/>
        </w:rPr>
        <w:footnoteRef/>
      </w:r>
      <w:r w:rsidRPr="00354150">
        <w:rPr>
          <w:rFonts w:ascii="Arial" w:hAnsi="Arial" w:cs="Arial"/>
        </w:rPr>
        <w:t xml:space="preserve"> </w:t>
      </w:r>
      <w:hyperlink w:history="1" r:id="rId2">
        <w:r w:rsidRPr="00354150">
          <w:rPr>
            <w:rStyle w:val="Hyperlink"/>
            <w:rFonts w:ascii="Arial" w:hAnsi="Arial" w:cs="Arial"/>
          </w:rPr>
          <w:t>https://www.justiceinspectorates.gov.uk/hmcpsi/wp-content/uploads/sites/3/2021/04/2021-03-05-COVID-pressures-accessible.pdf</w:t>
        </w:r>
      </w:hyperlink>
    </w:p>
  </w:footnote>
  <w:footnote w:id="4">
    <w:p w:rsidRPr="002D68B3" w:rsidR="006A581F" w:rsidP="006A581F" w:rsidRDefault="006A581F" w14:paraId="50AF5685" w14:textId="77777777">
      <w:pPr>
        <w:pStyle w:val="FootnoteText"/>
        <w:rPr>
          <w:sz w:val="18"/>
          <w:szCs w:val="18"/>
        </w:rPr>
      </w:pPr>
      <w:r w:rsidRPr="00354150">
        <w:rPr>
          <w:rStyle w:val="FootnoteReference"/>
          <w:rFonts w:ascii="Arial" w:hAnsi="Arial" w:cs="Arial"/>
          <w:sz w:val="18"/>
          <w:szCs w:val="18"/>
        </w:rPr>
        <w:footnoteRef/>
      </w:r>
      <w:r w:rsidRPr="00354150">
        <w:rPr>
          <w:rFonts w:ascii="Arial" w:hAnsi="Arial" w:cs="Arial"/>
          <w:sz w:val="18"/>
          <w:szCs w:val="18"/>
        </w:rPr>
        <w:t xml:space="preserve"> </w:t>
      </w:r>
      <w:hyperlink w:history="1" r:id="rId3">
        <w:r w:rsidRPr="00354150">
          <w:rPr>
            <w:rStyle w:val="Hyperlink"/>
            <w:rFonts w:ascii="Arial" w:hAnsi="Arial" w:cs="Arial"/>
            <w:sz w:val="18"/>
            <w:szCs w:val="18"/>
          </w:rPr>
          <w:t>https://www.justiceinspectorates.gov.uk/hmcpsi/inspections/the-impact-of-the-covid-19-pandemic-on-the-criminal-justice-system-a-progress-report/</w:t>
        </w:r>
      </w:hyperlink>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0D6"/>
    <w:multiLevelType w:val="hybridMultilevel"/>
    <w:tmpl w:val="B66616A8"/>
    <w:lvl w:ilvl="0" w:tplc="08090001">
      <w:start w:val="1"/>
      <w:numFmt w:val="bullet"/>
      <w:lvlText w:val=""/>
      <w:lvlJc w:val="left"/>
      <w:pPr>
        <w:ind w:left="1083" w:hanging="360"/>
      </w:pPr>
      <w:rPr>
        <w:rFonts w:hint="default" w:ascii="Symbol" w:hAnsi="Symbol"/>
      </w:rPr>
    </w:lvl>
    <w:lvl w:ilvl="1" w:tplc="08090003" w:tentative="1">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1" w15:restartNumberingAfterBreak="0">
    <w:nsid w:val="08B366F3"/>
    <w:multiLevelType w:val="hybridMultilevel"/>
    <w:tmpl w:val="9F888F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CFDB463"/>
    <w:multiLevelType w:val="hybridMultilevel"/>
    <w:tmpl w:val="FFFFFFFF"/>
    <w:lvl w:ilvl="0" w:tplc="513CE2E0">
      <w:start w:val="1"/>
      <w:numFmt w:val="upperLetter"/>
      <w:lvlText w:val="%1."/>
      <w:lvlJc w:val="left"/>
      <w:pPr>
        <w:ind w:left="720" w:hanging="360"/>
      </w:pPr>
    </w:lvl>
    <w:lvl w:ilvl="1" w:tplc="297CE6CE">
      <w:start w:val="1"/>
      <w:numFmt w:val="lowerLetter"/>
      <w:lvlText w:val="%2."/>
      <w:lvlJc w:val="left"/>
      <w:pPr>
        <w:ind w:left="1440" w:hanging="360"/>
      </w:pPr>
    </w:lvl>
    <w:lvl w:ilvl="2" w:tplc="038ED7E4">
      <w:start w:val="1"/>
      <w:numFmt w:val="lowerRoman"/>
      <w:lvlText w:val="%3."/>
      <w:lvlJc w:val="right"/>
      <w:pPr>
        <w:ind w:left="2160" w:hanging="180"/>
      </w:pPr>
    </w:lvl>
    <w:lvl w:ilvl="3" w:tplc="09486594">
      <w:start w:val="1"/>
      <w:numFmt w:val="decimal"/>
      <w:lvlText w:val="%4."/>
      <w:lvlJc w:val="left"/>
      <w:pPr>
        <w:ind w:left="2880" w:hanging="360"/>
      </w:pPr>
    </w:lvl>
    <w:lvl w:ilvl="4" w:tplc="6E706098">
      <w:start w:val="1"/>
      <w:numFmt w:val="lowerLetter"/>
      <w:lvlText w:val="%5."/>
      <w:lvlJc w:val="left"/>
      <w:pPr>
        <w:ind w:left="3600" w:hanging="360"/>
      </w:pPr>
    </w:lvl>
    <w:lvl w:ilvl="5" w:tplc="05B435D0">
      <w:start w:val="1"/>
      <w:numFmt w:val="lowerRoman"/>
      <w:lvlText w:val="%6."/>
      <w:lvlJc w:val="right"/>
      <w:pPr>
        <w:ind w:left="4320" w:hanging="180"/>
      </w:pPr>
    </w:lvl>
    <w:lvl w:ilvl="6" w:tplc="BEF07154">
      <w:start w:val="1"/>
      <w:numFmt w:val="decimal"/>
      <w:lvlText w:val="%7."/>
      <w:lvlJc w:val="left"/>
      <w:pPr>
        <w:ind w:left="5040" w:hanging="360"/>
      </w:pPr>
    </w:lvl>
    <w:lvl w:ilvl="7" w:tplc="3DBCA6C4">
      <w:start w:val="1"/>
      <w:numFmt w:val="lowerLetter"/>
      <w:lvlText w:val="%8."/>
      <w:lvlJc w:val="left"/>
      <w:pPr>
        <w:ind w:left="5760" w:hanging="360"/>
      </w:pPr>
    </w:lvl>
    <w:lvl w:ilvl="8" w:tplc="5F5EF850">
      <w:start w:val="1"/>
      <w:numFmt w:val="lowerRoman"/>
      <w:lvlText w:val="%9."/>
      <w:lvlJc w:val="right"/>
      <w:pPr>
        <w:ind w:left="6480" w:hanging="180"/>
      </w:pPr>
    </w:lvl>
  </w:abstractNum>
  <w:abstractNum w:abstractNumId="3" w15:restartNumberingAfterBreak="0">
    <w:nsid w:val="0FD22322"/>
    <w:multiLevelType w:val="hybridMultilevel"/>
    <w:tmpl w:val="AA1EB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21E9D"/>
    <w:multiLevelType w:val="hybridMultilevel"/>
    <w:tmpl w:val="6C58FDBE"/>
    <w:lvl w:ilvl="0" w:tplc="08090001">
      <w:start w:val="1"/>
      <w:numFmt w:val="bullet"/>
      <w:lvlText w:val=""/>
      <w:lvlJc w:val="left"/>
      <w:pPr>
        <w:ind w:left="1083" w:hanging="360"/>
      </w:pPr>
      <w:rPr>
        <w:rFonts w:hint="default" w:ascii="Symbol" w:hAnsi="Symbol"/>
      </w:rPr>
    </w:lvl>
    <w:lvl w:ilvl="1" w:tplc="08090003">
      <w:start w:val="1"/>
      <w:numFmt w:val="bullet"/>
      <w:lvlText w:val="o"/>
      <w:lvlJc w:val="left"/>
      <w:pPr>
        <w:ind w:left="1803" w:hanging="360"/>
      </w:pPr>
      <w:rPr>
        <w:rFonts w:hint="default" w:ascii="Courier New" w:hAnsi="Courier New" w:cs="Courier New"/>
      </w:rPr>
    </w:lvl>
    <w:lvl w:ilvl="2" w:tplc="08090005" w:tentative="1">
      <w:start w:val="1"/>
      <w:numFmt w:val="bullet"/>
      <w:lvlText w:val=""/>
      <w:lvlJc w:val="left"/>
      <w:pPr>
        <w:ind w:left="2523" w:hanging="360"/>
      </w:pPr>
      <w:rPr>
        <w:rFonts w:hint="default" w:ascii="Wingdings" w:hAnsi="Wingdings"/>
      </w:rPr>
    </w:lvl>
    <w:lvl w:ilvl="3" w:tplc="08090001" w:tentative="1">
      <w:start w:val="1"/>
      <w:numFmt w:val="bullet"/>
      <w:lvlText w:val=""/>
      <w:lvlJc w:val="left"/>
      <w:pPr>
        <w:ind w:left="3243" w:hanging="360"/>
      </w:pPr>
      <w:rPr>
        <w:rFonts w:hint="default" w:ascii="Symbol" w:hAnsi="Symbol"/>
      </w:rPr>
    </w:lvl>
    <w:lvl w:ilvl="4" w:tplc="08090003" w:tentative="1">
      <w:start w:val="1"/>
      <w:numFmt w:val="bullet"/>
      <w:lvlText w:val="o"/>
      <w:lvlJc w:val="left"/>
      <w:pPr>
        <w:ind w:left="3963" w:hanging="360"/>
      </w:pPr>
      <w:rPr>
        <w:rFonts w:hint="default" w:ascii="Courier New" w:hAnsi="Courier New" w:cs="Courier New"/>
      </w:rPr>
    </w:lvl>
    <w:lvl w:ilvl="5" w:tplc="08090005" w:tentative="1">
      <w:start w:val="1"/>
      <w:numFmt w:val="bullet"/>
      <w:lvlText w:val=""/>
      <w:lvlJc w:val="left"/>
      <w:pPr>
        <w:ind w:left="4683" w:hanging="360"/>
      </w:pPr>
      <w:rPr>
        <w:rFonts w:hint="default" w:ascii="Wingdings" w:hAnsi="Wingdings"/>
      </w:rPr>
    </w:lvl>
    <w:lvl w:ilvl="6" w:tplc="08090001" w:tentative="1">
      <w:start w:val="1"/>
      <w:numFmt w:val="bullet"/>
      <w:lvlText w:val=""/>
      <w:lvlJc w:val="left"/>
      <w:pPr>
        <w:ind w:left="5403" w:hanging="360"/>
      </w:pPr>
      <w:rPr>
        <w:rFonts w:hint="default" w:ascii="Symbol" w:hAnsi="Symbol"/>
      </w:rPr>
    </w:lvl>
    <w:lvl w:ilvl="7" w:tplc="08090003" w:tentative="1">
      <w:start w:val="1"/>
      <w:numFmt w:val="bullet"/>
      <w:lvlText w:val="o"/>
      <w:lvlJc w:val="left"/>
      <w:pPr>
        <w:ind w:left="6123" w:hanging="360"/>
      </w:pPr>
      <w:rPr>
        <w:rFonts w:hint="default" w:ascii="Courier New" w:hAnsi="Courier New" w:cs="Courier New"/>
      </w:rPr>
    </w:lvl>
    <w:lvl w:ilvl="8" w:tplc="08090005" w:tentative="1">
      <w:start w:val="1"/>
      <w:numFmt w:val="bullet"/>
      <w:lvlText w:val=""/>
      <w:lvlJc w:val="left"/>
      <w:pPr>
        <w:ind w:left="6843" w:hanging="360"/>
      </w:pPr>
      <w:rPr>
        <w:rFonts w:hint="default" w:ascii="Wingdings" w:hAnsi="Wingdings"/>
      </w:rPr>
    </w:lvl>
  </w:abstractNum>
  <w:abstractNum w:abstractNumId="5" w15:restartNumberingAfterBreak="0">
    <w:nsid w:val="1FBD4E93"/>
    <w:multiLevelType w:val="hybridMultilevel"/>
    <w:tmpl w:val="2AE29F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353F5D34"/>
    <w:multiLevelType w:val="hybridMultilevel"/>
    <w:tmpl w:val="9AAEB42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F74249B"/>
    <w:multiLevelType w:val="hybridMultilevel"/>
    <w:tmpl w:val="143477B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8FE35A8"/>
    <w:multiLevelType w:val="hybridMultilevel"/>
    <w:tmpl w:val="193C59EA"/>
    <w:lvl w:ilvl="0" w:tplc="08090015">
      <w:start w:val="1"/>
      <w:numFmt w:val="upperLetter"/>
      <w:lvlText w:val="%1."/>
      <w:lvlJc w:val="left"/>
      <w:pPr>
        <w:ind w:left="720" w:hanging="360"/>
      </w:pPr>
      <w:rPr>
        <w:rFonts w:hint="default"/>
      </w:rPr>
    </w:lvl>
    <w:lvl w:ilvl="1" w:tplc="FFFFFFFF">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674356">
    <w:abstractNumId w:val="8"/>
  </w:num>
  <w:num w:numId="2" w16cid:durableId="1463577480">
    <w:abstractNumId w:val="5"/>
  </w:num>
  <w:num w:numId="3" w16cid:durableId="275989797">
    <w:abstractNumId w:val="4"/>
  </w:num>
  <w:num w:numId="4" w16cid:durableId="1668901639">
    <w:abstractNumId w:val="6"/>
  </w:num>
  <w:num w:numId="5" w16cid:durableId="774179357">
    <w:abstractNumId w:val="7"/>
  </w:num>
  <w:num w:numId="6" w16cid:durableId="673217850">
    <w:abstractNumId w:val="3"/>
  </w:num>
  <w:num w:numId="7" w16cid:durableId="1862544129">
    <w:abstractNumId w:val="1"/>
  </w:num>
  <w:num w:numId="8" w16cid:durableId="980115305">
    <w:abstractNumId w:val="0"/>
  </w:num>
  <w:num w:numId="9" w16cid:durableId="1219782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1F"/>
    <w:rsid w:val="00032733"/>
    <w:rsid w:val="00036D0E"/>
    <w:rsid w:val="00045FCD"/>
    <w:rsid w:val="00060F0D"/>
    <w:rsid w:val="00067ABF"/>
    <w:rsid w:val="00070E29"/>
    <w:rsid w:val="00072EAB"/>
    <w:rsid w:val="0008713F"/>
    <w:rsid w:val="0009089D"/>
    <w:rsid w:val="00096E37"/>
    <w:rsid w:val="000A2510"/>
    <w:rsid w:val="000B3420"/>
    <w:rsid w:val="000B4EFD"/>
    <w:rsid w:val="000B5357"/>
    <w:rsid w:val="000C1DF2"/>
    <w:rsid w:val="000D3132"/>
    <w:rsid w:val="000D3F80"/>
    <w:rsid w:val="000E4DFB"/>
    <w:rsid w:val="00103F32"/>
    <w:rsid w:val="0011220A"/>
    <w:rsid w:val="0012215A"/>
    <w:rsid w:val="00137521"/>
    <w:rsid w:val="0015612F"/>
    <w:rsid w:val="00157476"/>
    <w:rsid w:val="0017787F"/>
    <w:rsid w:val="00177FCE"/>
    <w:rsid w:val="00191F00"/>
    <w:rsid w:val="001927DB"/>
    <w:rsid w:val="001979FF"/>
    <w:rsid w:val="001A2845"/>
    <w:rsid w:val="001A39C8"/>
    <w:rsid w:val="001A4CF2"/>
    <w:rsid w:val="001B09F4"/>
    <w:rsid w:val="001C3DF3"/>
    <w:rsid w:val="001D3B7F"/>
    <w:rsid w:val="001E07D1"/>
    <w:rsid w:val="001F6079"/>
    <w:rsid w:val="001F6341"/>
    <w:rsid w:val="002206FB"/>
    <w:rsid w:val="00231758"/>
    <w:rsid w:val="00243A51"/>
    <w:rsid w:val="002502ED"/>
    <w:rsid w:val="00262D27"/>
    <w:rsid w:val="00277C37"/>
    <w:rsid w:val="00286335"/>
    <w:rsid w:val="002A6666"/>
    <w:rsid w:val="003070E8"/>
    <w:rsid w:val="00307BFA"/>
    <w:rsid w:val="00326EF1"/>
    <w:rsid w:val="00353E23"/>
    <w:rsid w:val="00357876"/>
    <w:rsid w:val="00367717"/>
    <w:rsid w:val="00370F68"/>
    <w:rsid w:val="0037386D"/>
    <w:rsid w:val="0038443A"/>
    <w:rsid w:val="003B3FC6"/>
    <w:rsid w:val="003D089C"/>
    <w:rsid w:val="003E00D5"/>
    <w:rsid w:val="00411E0C"/>
    <w:rsid w:val="00422F70"/>
    <w:rsid w:val="00425A01"/>
    <w:rsid w:val="0044415D"/>
    <w:rsid w:val="00450ED9"/>
    <w:rsid w:val="00481853"/>
    <w:rsid w:val="00492299"/>
    <w:rsid w:val="004C3EF9"/>
    <w:rsid w:val="004C646C"/>
    <w:rsid w:val="004D4C6C"/>
    <w:rsid w:val="004F034F"/>
    <w:rsid w:val="004F0A79"/>
    <w:rsid w:val="004F5E20"/>
    <w:rsid w:val="00531548"/>
    <w:rsid w:val="00532963"/>
    <w:rsid w:val="00546A6A"/>
    <w:rsid w:val="00547B58"/>
    <w:rsid w:val="00571CA0"/>
    <w:rsid w:val="00581B84"/>
    <w:rsid w:val="00584F50"/>
    <w:rsid w:val="00591DF1"/>
    <w:rsid w:val="005B097E"/>
    <w:rsid w:val="005B757C"/>
    <w:rsid w:val="005D0D4B"/>
    <w:rsid w:val="005D3E7A"/>
    <w:rsid w:val="005D5020"/>
    <w:rsid w:val="005D6489"/>
    <w:rsid w:val="005E0065"/>
    <w:rsid w:val="005F1C49"/>
    <w:rsid w:val="00605F3A"/>
    <w:rsid w:val="00611DDC"/>
    <w:rsid w:val="00617991"/>
    <w:rsid w:val="006213EF"/>
    <w:rsid w:val="006216E7"/>
    <w:rsid w:val="00622BDE"/>
    <w:rsid w:val="00623B32"/>
    <w:rsid w:val="00627C49"/>
    <w:rsid w:val="00636DD7"/>
    <w:rsid w:val="006779AC"/>
    <w:rsid w:val="00681B01"/>
    <w:rsid w:val="00686D94"/>
    <w:rsid w:val="006A581F"/>
    <w:rsid w:val="006B1ACC"/>
    <w:rsid w:val="006C4E80"/>
    <w:rsid w:val="007133E4"/>
    <w:rsid w:val="0073046F"/>
    <w:rsid w:val="00734E88"/>
    <w:rsid w:val="00740D07"/>
    <w:rsid w:val="00761618"/>
    <w:rsid w:val="00775CA9"/>
    <w:rsid w:val="007A4805"/>
    <w:rsid w:val="007B7643"/>
    <w:rsid w:val="007C6509"/>
    <w:rsid w:val="007D1FA4"/>
    <w:rsid w:val="007D42BB"/>
    <w:rsid w:val="007D4C7D"/>
    <w:rsid w:val="007F6211"/>
    <w:rsid w:val="00821E76"/>
    <w:rsid w:val="00863E84"/>
    <w:rsid w:val="008640A9"/>
    <w:rsid w:val="00876A84"/>
    <w:rsid w:val="00884308"/>
    <w:rsid w:val="008A29DB"/>
    <w:rsid w:val="008B2DFE"/>
    <w:rsid w:val="008C0FDF"/>
    <w:rsid w:val="008C66E6"/>
    <w:rsid w:val="008F76B9"/>
    <w:rsid w:val="00936B17"/>
    <w:rsid w:val="00945066"/>
    <w:rsid w:val="00967008"/>
    <w:rsid w:val="0097169B"/>
    <w:rsid w:val="00971A73"/>
    <w:rsid w:val="009908EE"/>
    <w:rsid w:val="00994647"/>
    <w:rsid w:val="009A0773"/>
    <w:rsid w:val="009A19B7"/>
    <w:rsid w:val="009A228C"/>
    <w:rsid w:val="009A25ED"/>
    <w:rsid w:val="009B29E7"/>
    <w:rsid w:val="009B2EF2"/>
    <w:rsid w:val="009C39E3"/>
    <w:rsid w:val="009D17EA"/>
    <w:rsid w:val="009D7632"/>
    <w:rsid w:val="009E0889"/>
    <w:rsid w:val="009E0988"/>
    <w:rsid w:val="009F0B62"/>
    <w:rsid w:val="009F31BB"/>
    <w:rsid w:val="00A01896"/>
    <w:rsid w:val="00A11CEA"/>
    <w:rsid w:val="00A62780"/>
    <w:rsid w:val="00A63675"/>
    <w:rsid w:val="00A76F62"/>
    <w:rsid w:val="00A87638"/>
    <w:rsid w:val="00A927FD"/>
    <w:rsid w:val="00AC3211"/>
    <w:rsid w:val="00AD2A41"/>
    <w:rsid w:val="00AE4284"/>
    <w:rsid w:val="00AF4041"/>
    <w:rsid w:val="00B104C7"/>
    <w:rsid w:val="00B14766"/>
    <w:rsid w:val="00B237BB"/>
    <w:rsid w:val="00B23F40"/>
    <w:rsid w:val="00B37E94"/>
    <w:rsid w:val="00B4028C"/>
    <w:rsid w:val="00B50488"/>
    <w:rsid w:val="00B53661"/>
    <w:rsid w:val="00B5488B"/>
    <w:rsid w:val="00B65854"/>
    <w:rsid w:val="00B828AB"/>
    <w:rsid w:val="00B8363C"/>
    <w:rsid w:val="00B87A81"/>
    <w:rsid w:val="00B91C1D"/>
    <w:rsid w:val="00B94BFE"/>
    <w:rsid w:val="00BA6729"/>
    <w:rsid w:val="00BB11D9"/>
    <w:rsid w:val="00BC188C"/>
    <w:rsid w:val="00BC2FB9"/>
    <w:rsid w:val="00BE3B19"/>
    <w:rsid w:val="00BE4489"/>
    <w:rsid w:val="00BE60F7"/>
    <w:rsid w:val="00BE7002"/>
    <w:rsid w:val="00BF0769"/>
    <w:rsid w:val="00C36AB7"/>
    <w:rsid w:val="00C54483"/>
    <w:rsid w:val="00C66CB4"/>
    <w:rsid w:val="00C913CB"/>
    <w:rsid w:val="00CB1596"/>
    <w:rsid w:val="00CD133F"/>
    <w:rsid w:val="00CD6808"/>
    <w:rsid w:val="00CE2BDC"/>
    <w:rsid w:val="00CE5686"/>
    <w:rsid w:val="00CE6FB3"/>
    <w:rsid w:val="00D148D2"/>
    <w:rsid w:val="00D36931"/>
    <w:rsid w:val="00D44C1A"/>
    <w:rsid w:val="00D64F93"/>
    <w:rsid w:val="00D65FAD"/>
    <w:rsid w:val="00D9322A"/>
    <w:rsid w:val="00D941BF"/>
    <w:rsid w:val="00DC2D8F"/>
    <w:rsid w:val="00DD2CEB"/>
    <w:rsid w:val="00DE3633"/>
    <w:rsid w:val="00DE5C79"/>
    <w:rsid w:val="00DF54D6"/>
    <w:rsid w:val="00E00CFF"/>
    <w:rsid w:val="00E2372A"/>
    <w:rsid w:val="00E32197"/>
    <w:rsid w:val="00E52061"/>
    <w:rsid w:val="00E61898"/>
    <w:rsid w:val="00E82407"/>
    <w:rsid w:val="00E82935"/>
    <w:rsid w:val="00E86129"/>
    <w:rsid w:val="00E86C56"/>
    <w:rsid w:val="00EB4A30"/>
    <w:rsid w:val="00EC5087"/>
    <w:rsid w:val="00EC5BE5"/>
    <w:rsid w:val="00EE69D5"/>
    <w:rsid w:val="00F43E9C"/>
    <w:rsid w:val="00F62401"/>
    <w:rsid w:val="00F62EFC"/>
    <w:rsid w:val="00F83802"/>
    <w:rsid w:val="00F84C72"/>
    <w:rsid w:val="00F96C4A"/>
    <w:rsid w:val="00FA1662"/>
    <w:rsid w:val="00FA6D1F"/>
    <w:rsid w:val="00FB0DA8"/>
    <w:rsid w:val="00FE1FC3"/>
    <w:rsid w:val="00FE7247"/>
    <w:rsid w:val="00FF52CF"/>
    <w:rsid w:val="01F3CE39"/>
    <w:rsid w:val="01F9A52D"/>
    <w:rsid w:val="0258F8EA"/>
    <w:rsid w:val="02A278A6"/>
    <w:rsid w:val="02CCC6C5"/>
    <w:rsid w:val="03323104"/>
    <w:rsid w:val="03D1506B"/>
    <w:rsid w:val="03FC2EBB"/>
    <w:rsid w:val="0406B1F0"/>
    <w:rsid w:val="0419D359"/>
    <w:rsid w:val="0419EB3E"/>
    <w:rsid w:val="04311F99"/>
    <w:rsid w:val="04758352"/>
    <w:rsid w:val="04A0529D"/>
    <w:rsid w:val="0542FC56"/>
    <w:rsid w:val="05B2C5A6"/>
    <w:rsid w:val="05C24192"/>
    <w:rsid w:val="05ECCA43"/>
    <w:rsid w:val="06006B91"/>
    <w:rsid w:val="062A6940"/>
    <w:rsid w:val="06382D9E"/>
    <w:rsid w:val="073AD632"/>
    <w:rsid w:val="07889AA4"/>
    <w:rsid w:val="078EDADF"/>
    <w:rsid w:val="081872EA"/>
    <w:rsid w:val="08B45CF8"/>
    <w:rsid w:val="09679A99"/>
    <w:rsid w:val="0971ED6A"/>
    <w:rsid w:val="09E5B7C1"/>
    <w:rsid w:val="0A4A84A8"/>
    <w:rsid w:val="0AC8F9AD"/>
    <w:rsid w:val="0ACD26ED"/>
    <w:rsid w:val="0B22E0F4"/>
    <w:rsid w:val="0B9C1F36"/>
    <w:rsid w:val="0BE11DC6"/>
    <w:rsid w:val="0C5DEF45"/>
    <w:rsid w:val="0C8C1BB7"/>
    <w:rsid w:val="0DE4EE62"/>
    <w:rsid w:val="0E454E30"/>
    <w:rsid w:val="0E6C5EA9"/>
    <w:rsid w:val="0E73EDCE"/>
    <w:rsid w:val="0EE57F70"/>
    <w:rsid w:val="0F5A8F52"/>
    <w:rsid w:val="0FE11E91"/>
    <w:rsid w:val="1012F1CD"/>
    <w:rsid w:val="10778F27"/>
    <w:rsid w:val="10865BFA"/>
    <w:rsid w:val="10D3F102"/>
    <w:rsid w:val="1107A41B"/>
    <w:rsid w:val="1127C9A8"/>
    <w:rsid w:val="112A236B"/>
    <w:rsid w:val="11AE558D"/>
    <w:rsid w:val="11B2F9F1"/>
    <w:rsid w:val="1202B59A"/>
    <w:rsid w:val="141CD15B"/>
    <w:rsid w:val="14DA8432"/>
    <w:rsid w:val="17330719"/>
    <w:rsid w:val="17EA5C4D"/>
    <w:rsid w:val="184CFA6D"/>
    <w:rsid w:val="18848ACE"/>
    <w:rsid w:val="190597B8"/>
    <w:rsid w:val="19475BF7"/>
    <w:rsid w:val="19851BDC"/>
    <w:rsid w:val="19E7A68F"/>
    <w:rsid w:val="1A609C8E"/>
    <w:rsid w:val="1CDFE15D"/>
    <w:rsid w:val="1D54C09F"/>
    <w:rsid w:val="1D55BA44"/>
    <w:rsid w:val="1D829371"/>
    <w:rsid w:val="1D9C779B"/>
    <w:rsid w:val="1E15D7BD"/>
    <w:rsid w:val="1E4B10CE"/>
    <w:rsid w:val="1EBDAD36"/>
    <w:rsid w:val="1F0F785F"/>
    <w:rsid w:val="1F270D25"/>
    <w:rsid w:val="20C975F4"/>
    <w:rsid w:val="2194157C"/>
    <w:rsid w:val="22579EA9"/>
    <w:rsid w:val="227F2B57"/>
    <w:rsid w:val="22B4C486"/>
    <w:rsid w:val="22DFB220"/>
    <w:rsid w:val="22FA9CD6"/>
    <w:rsid w:val="2325D7FF"/>
    <w:rsid w:val="239182FA"/>
    <w:rsid w:val="23E534CF"/>
    <w:rsid w:val="242C7ECD"/>
    <w:rsid w:val="252D535B"/>
    <w:rsid w:val="261ECA69"/>
    <w:rsid w:val="26C923BC"/>
    <w:rsid w:val="26F8CB85"/>
    <w:rsid w:val="27B761C8"/>
    <w:rsid w:val="27E5DC95"/>
    <w:rsid w:val="2943530B"/>
    <w:rsid w:val="296CE1C4"/>
    <w:rsid w:val="29A88A01"/>
    <w:rsid w:val="29DC97D7"/>
    <w:rsid w:val="2AC46774"/>
    <w:rsid w:val="2B1E94AF"/>
    <w:rsid w:val="2C237DE7"/>
    <w:rsid w:val="2C313900"/>
    <w:rsid w:val="2C3E4CA1"/>
    <w:rsid w:val="2C82721C"/>
    <w:rsid w:val="2DA28F7E"/>
    <w:rsid w:val="2E1B0FB4"/>
    <w:rsid w:val="2E26F77D"/>
    <w:rsid w:val="2E288BE5"/>
    <w:rsid w:val="304B9B51"/>
    <w:rsid w:val="307A99CC"/>
    <w:rsid w:val="3176E8EA"/>
    <w:rsid w:val="319823C9"/>
    <w:rsid w:val="319962FA"/>
    <w:rsid w:val="322000B1"/>
    <w:rsid w:val="323691DF"/>
    <w:rsid w:val="323F6F60"/>
    <w:rsid w:val="329FAA7F"/>
    <w:rsid w:val="32C27E32"/>
    <w:rsid w:val="33831F99"/>
    <w:rsid w:val="34B4C083"/>
    <w:rsid w:val="35558B13"/>
    <w:rsid w:val="3571EF6C"/>
    <w:rsid w:val="357C6A1C"/>
    <w:rsid w:val="3595107E"/>
    <w:rsid w:val="35A19090"/>
    <w:rsid w:val="370409DF"/>
    <w:rsid w:val="37BD9A05"/>
    <w:rsid w:val="38A4791B"/>
    <w:rsid w:val="39E2CFD0"/>
    <w:rsid w:val="3A9533F6"/>
    <w:rsid w:val="3ACBEEFF"/>
    <w:rsid w:val="3AF182DE"/>
    <w:rsid w:val="3B2BC55D"/>
    <w:rsid w:val="3B32BF5D"/>
    <w:rsid w:val="3C07C12D"/>
    <w:rsid w:val="3C4263D8"/>
    <w:rsid w:val="3D175AAF"/>
    <w:rsid w:val="3DA0E863"/>
    <w:rsid w:val="3DA3A9B4"/>
    <w:rsid w:val="3DCE703C"/>
    <w:rsid w:val="3E03D29D"/>
    <w:rsid w:val="3E425C09"/>
    <w:rsid w:val="3F44812A"/>
    <w:rsid w:val="3FD06626"/>
    <w:rsid w:val="4177035B"/>
    <w:rsid w:val="41D55757"/>
    <w:rsid w:val="420959CA"/>
    <w:rsid w:val="420F968B"/>
    <w:rsid w:val="42618E66"/>
    <w:rsid w:val="42EFBDC7"/>
    <w:rsid w:val="43559041"/>
    <w:rsid w:val="4400EB97"/>
    <w:rsid w:val="442991C2"/>
    <w:rsid w:val="4489DD18"/>
    <w:rsid w:val="44A33200"/>
    <w:rsid w:val="45A8741A"/>
    <w:rsid w:val="46C8D9A6"/>
    <w:rsid w:val="4973C3CD"/>
    <w:rsid w:val="49894FC0"/>
    <w:rsid w:val="4A675A14"/>
    <w:rsid w:val="4A806422"/>
    <w:rsid w:val="4A879B86"/>
    <w:rsid w:val="4AFB9528"/>
    <w:rsid w:val="4BA980C8"/>
    <w:rsid w:val="4C14C067"/>
    <w:rsid w:val="4CFAA008"/>
    <w:rsid w:val="4D197B2A"/>
    <w:rsid w:val="4DA17DA6"/>
    <w:rsid w:val="4E16A93D"/>
    <w:rsid w:val="504B774C"/>
    <w:rsid w:val="517AA1EC"/>
    <w:rsid w:val="51837A39"/>
    <w:rsid w:val="525A8EBF"/>
    <w:rsid w:val="52AE5EB2"/>
    <w:rsid w:val="52C6FA9F"/>
    <w:rsid w:val="531F4A9A"/>
    <w:rsid w:val="53713049"/>
    <w:rsid w:val="53B4D178"/>
    <w:rsid w:val="545ED36F"/>
    <w:rsid w:val="55641388"/>
    <w:rsid w:val="55AE1BA8"/>
    <w:rsid w:val="567353F4"/>
    <w:rsid w:val="5690C051"/>
    <w:rsid w:val="569C32B4"/>
    <w:rsid w:val="56BE7586"/>
    <w:rsid w:val="57349E3C"/>
    <w:rsid w:val="58C57A25"/>
    <w:rsid w:val="5C2A67B0"/>
    <w:rsid w:val="5C88ADC9"/>
    <w:rsid w:val="5D562C7A"/>
    <w:rsid w:val="5DC257FF"/>
    <w:rsid w:val="5E4B76D4"/>
    <w:rsid w:val="5E61A7B4"/>
    <w:rsid w:val="5F3890ED"/>
    <w:rsid w:val="5F5946A6"/>
    <w:rsid w:val="602B9F52"/>
    <w:rsid w:val="602DC7C0"/>
    <w:rsid w:val="606FA09A"/>
    <w:rsid w:val="60D3C3B1"/>
    <w:rsid w:val="617E0DEB"/>
    <w:rsid w:val="6197517B"/>
    <w:rsid w:val="62CE2102"/>
    <w:rsid w:val="636ECA7F"/>
    <w:rsid w:val="638F9C39"/>
    <w:rsid w:val="6431DE6B"/>
    <w:rsid w:val="64339B5D"/>
    <w:rsid w:val="64F6354B"/>
    <w:rsid w:val="6505E89E"/>
    <w:rsid w:val="650C9711"/>
    <w:rsid w:val="652B6C9A"/>
    <w:rsid w:val="6670841A"/>
    <w:rsid w:val="67427E6E"/>
    <w:rsid w:val="67430535"/>
    <w:rsid w:val="6760722D"/>
    <w:rsid w:val="685492C8"/>
    <w:rsid w:val="68AE4227"/>
    <w:rsid w:val="68F82C62"/>
    <w:rsid w:val="693A05AF"/>
    <w:rsid w:val="69BF55F8"/>
    <w:rsid w:val="6A172E04"/>
    <w:rsid w:val="6A93FCC3"/>
    <w:rsid w:val="6B102AC9"/>
    <w:rsid w:val="6B457F1E"/>
    <w:rsid w:val="6B945CEB"/>
    <w:rsid w:val="6CB5818A"/>
    <w:rsid w:val="6D5B965D"/>
    <w:rsid w:val="6E0BEF11"/>
    <w:rsid w:val="6F34EEBD"/>
    <w:rsid w:val="6F4E171A"/>
    <w:rsid w:val="708DC78D"/>
    <w:rsid w:val="71056C89"/>
    <w:rsid w:val="717E8B9C"/>
    <w:rsid w:val="7199BA0D"/>
    <w:rsid w:val="7408B509"/>
    <w:rsid w:val="745A664D"/>
    <w:rsid w:val="74C27A75"/>
    <w:rsid w:val="74F18505"/>
    <w:rsid w:val="74FD57E8"/>
    <w:rsid w:val="75132226"/>
    <w:rsid w:val="75E6CF4D"/>
    <w:rsid w:val="7677FCC3"/>
    <w:rsid w:val="771160BD"/>
    <w:rsid w:val="77F4D063"/>
    <w:rsid w:val="787C3174"/>
    <w:rsid w:val="78A13FE4"/>
    <w:rsid w:val="790FB277"/>
    <w:rsid w:val="7953451A"/>
    <w:rsid w:val="798DCB55"/>
    <w:rsid w:val="798DE061"/>
    <w:rsid w:val="7A82BBCA"/>
    <w:rsid w:val="7AC95C40"/>
    <w:rsid w:val="7AF1E8A1"/>
    <w:rsid w:val="7C00C134"/>
    <w:rsid w:val="7C17902C"/>
    <w:rsid w:val="7C6768FE"/>
    <w:rsid w:val="7D667E92"/>
    <w:rsid w:val="7DAF4226"/>
    <w:rsid w:val="7DB17455"/>
    <w:rsid w:val="7DB50136"/>
    <w:rsid w:val="7F024EF3"/>
    <w:rsid w:val="7F1154D6"/>
    <w:rsid w:val="7F2D33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6CC3"/>
  <w15:chartTrackingRefBased/>
  <w15:docId w15:val="{63B58A61-1D71-4890-8033-55809CB4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581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6A581F"/>
    <w:pPr>
      <w:spacing w:after="0" w:line="240" w:lineRule="auto"/>
    </w:pPr>
    <w:rPr>
      <w:rFonts w:eastAsiaTheme="minorEastAsia"/>
      <w:sz w:val="20"/>
      <w:szCs w:val="20"/>
      <w:lang w:eastAsia="zh-TW"/>
    </w:rPr>
  </w:style>
  <w:style w:type="character" w:styleId="FootnoteTextChar" w:customStyle="1">
    <w:name w:val="Footnote Text Char"/>
    <w:basedOn w:val="DefaultParagraphFont"/>
    <w:link w:val="FootnoteText"/>
    <w:uiPriority w:val="99"/>
    <w:semiHidden/>
    <w:rsid w:val="006A581F"/>
    <w:rPr>
      <w:rFonts w:eastAsiaTheme="minorEastAsia"/>
      <w:sz w:val="20"/>
      <w:szCs w:val="20"/>
      <w:lang w:eastAsia="zh-TW"/>
    </w:rPr>
  </w:style>
  <w:style w:type="character" w:styleId="FootnoteReference">
    <w:name w:val="footnote reference"/>
    <w:basedOn w:val="DefaultParagraphFont"/>
    <w:uiPriority w:val="99"/>
    <w:semiHidden/>
    <w:unhideWhenUsed/>
    <w:rsid w:val="006A581F"/>
    <w:rPr>
      <w:vertAlign w:val="superscript"/>
    </w:rPr>
  </w:style>
  <w:style w:type="character" w:styleId="Hyperlink">
    <w:name w:val="Hyperlink"/>
    <w:basedOn w:val="DefaultParagraphFont"/>
    <w:uiPriority w:val="99"/>
    <w:unhideWhenUsed/>
    <w:rsid w:val="006A581F"/>
    <w:rPr>
      <w:color w:val="0563C1" w:themeColor="hyperlink"/>
      <w:u w:val="single"/>
    </w:rPr>
  </w:style>
  <w:style w:type="paragraph" w:styleId="ListParagraph">
    <w:name w:val="List Paragraph"/>
    <w:basedOn w:val="Normal"/>
    <w:uiPriority w:val="34"/>
    <w:qFormat/>
    <w:rsid w:val="006A581F"/>
    <w:pPr>
      <w:ind w:left="720"/>
      <w:contextualSpacing/>
    </w:pPr>
  </w:style>
  <w:style w:type="paragraph" w:styleId="Header">
    <w:name w:val="header"/>
    <w:basedOn w:val="Normal"/>
    <w:link w:val="HeaderChar"/>
    <w:uiPriority w:val="99"/>
    <w:semiHidden/>
    <w:unhideWhenUsed/>
    <w:rsid w:val="009D17E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9D17EA"/>
  </w:style>
  <w:style w:type="paragraph" w:styleId="Footer">
    <w:name w:val="footer"/>
    <w:basedOn w:val="Normal"/>
    <w:link w:val="FooterChar"/>
    <w:uiPriority w:val="99"/>
    <w:semiHidden/>
    <w:unhideWhenUsed/>
    <w:rsid w:val="009D17E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9D17EA"/>
  </w:style>
  <w:style w:type="character" w:styleId="CommentReference">
    <w:name w:val="annotation reference"/>
    <w:basedOn w:val="DefaultParagraphFont"/>
    <w:uiPriority w:val="99"/>
    <w:semiHidden/>
    <w:unhideWhenUsed/>
    <w:rsid w:val="005E0065"/>
    <w:rPr>
      <w:sz w:val="16"/>
      <w:szCs w:val="16"/>
    </w:rPr>
  </w:style>
  <w:style w:type="paragraph" w:styleId="CommentText">
    <w:name w:val="annotation text"/>
    <w:basedOn w:val="Normal"/>
    <w:link w:val="CommentTextChar"/>
    <w:uiPriority w:val="99"/>
    <w:unhideWhenUsed/>
    <w:rsid w:val="005E0065"/>
    <w:pPr>
      <w:spacing w:line="240" w:lineRule="auto"/>
    </w:pPr>
    <w:rPr>
      <w:sz w:val="20"/>
      <w:szCs w:val="20"/>
    </w:rPr>
  </w:style>
  <w:style w:type="character" w:styleId="CommentTextChar" w:customStyle="1">
    <w:name w:val="Comment Text Char"/>
    <w:basedOn w:val="DefaultParagraphFont"/>
    <w:link w:val="CommentText"/>
    <w:uiPriority w:val="99"/>
    <w:rsid w:val="005E0065"/>
    <w:rPr>
      <w:sz w:val="20"/>
      <w:szCs w:val="20"/>
    </w:rPr>
  </w:style>
  <w:style w:type="paragraph" w:styleId="CommentSubject">
    <w:name w:val="annotation subject"/>
    <w:basedOn w:val="CommentText"/>
    <w:next w:val="CommentText"/>
    <w:link w:val="CommentSubjectChar"/>
    <w:uiPriority w:val="99"/>
    <w:semiHidden/>
    <w:unhideWhenUsed/>
    <w:rsid w:val="005E0065"/>
    <w:rPr>
      <w:b/>
      <w:bCs/>
    </w:rPr>
  </w:style>
  <w:style w:type="character" w:styleId="CommentSubjectChar" w:customStyle="1">
    <w:name w:val="Comment Subject Char"/>
    <w:basedOn w:val="CommentTextChar"/>
    <w:link w:val="CommentSubject"/>
    <w:uiPriority w:val="99"/>
    <w:semiHidden/>
    <w:rsid w:val="005E0065"/>
    <w:rPr>
      <w:b/>
      <w:bCs/>
      <w:sz w:val="20"/>
      <w:szCs w:val="20"/>
    </w:rPr>
  </w:style>
  <w:style w:type="paragraph" w:styleId="Revision">
    <w:name w:val="Revision"/>
    <w:hidden/>
    <w:uiPriority w:val="99"/>
    <w:semiHidden/>
    <w:rsid w:val="005F1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justiceinspectorates.gov.uk/hmcpsi/inspections/the-impact-of-the-covid-19-pandemic-on-the-criminal-justice-system-a-progress-report/" TargetMode="External"/><Relationship Id="rId2" Type="http://schemas.openxmlformats.org/officeDocument/2006/relationships/hyperlink" Target="https://www.justiceinspectorates.gov.uk/hmcpsi/wp-content/uploads/sites/3/2021/04/2021-03-05-COVID-pressures-accessible.pdf" TargetMode="External"/><Relationship Id="rId1" Type="http://schemas.openxmlformats.org/officeDocument/2006/relationships/hyperlink" Target="https://www.cps.gov.uk/cps/news/cps-hire-hundreds-new-criminal-lawyers-across-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4" ma:contentTypeDescription="Create a new document." ma:contentTypeScope="" ma:versionID="fb628c9484f14aa8857c390f9373fba3">
  <xsd:schema xmlns:xsd="http://www.w3.org/2001/XMLSchema" xmlns:xs="http://www.w3.org/2001/XMLSchema" xmlns:p="http://schemas.microsoft.com/office/2006/metadata/properties" xmlns:ns2="bc4dac12-2abd-4cfd-a5d2-810fed34b704" xmlns:ns3="d6adddb1-0f3b-49ce-9a56-141ad40fffc5" targetNamespace="http://schemas.microsoft.com/office/2006/metadata/properties" ma:root="true" ma:fieldsID="13c0119b5bee56feb3963c1891f6e5c4" ns2:_="" ns3:_="">
    <xsd:import namespace="bc4dac12-2abd-4cfd-a5d2-810fed34b704"/>
    <xsd:import namespace="d6adddb1-0f3b-49ce-9a56-141ad40fffc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_dlc_DocId xmlns="bc4dac12-2abd-4cfd-a5d2-810fed34b704">4QQSP3RYQXHS-2112580613-27886</_dlc_DocId>
    <_dlc_DocIdUrl xmlns="bc4dac12-2abd-4cfd-a5d2-810fed34b704">
      <Url>https://cpsgovuk.sharepoint.com/sites/EGA/_layouts/15/DocIdRedir.aspx?ID=4QQSP3RYQXHS-2112580613-27886</Url>
      <Description>4QQSP3RYQXHS-2112580613-27886</Description>
    </_dlc_DocIdUrl>
  </documentManagement>
</p:properties>
</file>

<file path=customXml/itemProps1.xml><?xml version="1.0" encoding="utf-8"?>
<ds:datastoreItem xmlns:ds="http://schemas.openxmlformats.org/officeDocument/2006/customXml" ds:itemID="{23C85C73-B35C-43D1-BF0B-FDA3E70C8D4B}">
  <ds:schemaRefs>
    <ds:schemaRef ds:uri="http://schemas.microsoft.com/sharepoint/v3/contenttype/forms"/>
  </ds:schemaRefs>
</ds:datastoreItem>
</file>

<file path=customXml/itemProps2.xml><?xml version="1.0" encoding="utf-8"?>
<ds:datastoreItem xmlns:ds="http://schemas.openxmlformats.org/officeDocument/2006/customXml" ds:itemID="{011D0738-73C5-4986-98CB-C17683DA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5FE89-84EE-4D30-BB83-AAF985F8282E}">
  <ds:schemaRefs>
    <ds:schemaRef ds:uri="http://schemas.microsoft.com/sharepoint/events"/>
  </ds:schemaRefs>
</ds:datastoreItem>
</file>

<file path=customXml/itemProps4.xml><?xml version="1.0" encoding="utf-8"?>
<ds:datastoreItem xmlns:ds="http://schemas.openxmlformats.org/officeDocument/2006/customXml" ds:itemID="{5D948BA3-7905-41B3-9A36-A91CA06EE42D}">
  <ds:schemaRefs>
    <ds:schemaRef ds:uri="http://schemas.microsoft.com/office/2006/metadata/properties"/>
    <ds:schemaRef ds:uri="http://schemas.microsoft.com/office/infopath/2007/PartnerControls"/>
    <ds:schemaRef ds:uri="d6adddb1-0f3b-49ce-9a56-141ad40fffc5"/>
    <ds:schemaRef ds:uri="bc4dac12-2abd-4cfd-a5d2-810fed34b7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Crown Prosecution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Reyland</dc:creator>
  <cp:keywords/>
  <dc:description/>
  <cp:lastModifiedBy>Eleanor Reyland</cp:lastModifiedBy>
  <cp:revision>105</cp:revision>
  <dcterms:created xsi:type="dcterms:W3CDTF">2023-04-04T15:18:00Z</dcterms:created>
  <dcterms:modified xsi:type="dcterms:W3CDTF">2023-05-02T09:35:07Z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d23967ad-fb6d-417d-a26d-db15c44b3636</vt:lpwstr>
  </property>
</Properties>
</file>