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1868E" w14:textId="77777777" w:rsidR="005F3233" w:rsidRDefault="005F3233" w:rsidP="005F3233">
      <w:pPr>
        <w:spacing w:after="0"/>
        <w:ind w:left="-142"/>
        <w:jc w:val="center"/>
        <w:rPr>
          <w:b/>
          <w:color w:val="0070C0"/>
          <w:sz w:val="28"/>
          <w:szCs w:val="28"/>
        </w:rPr>
      </w:pPr>
    </w:p>
    <w:p w14:paraId="1443E887" w14:textId="77777777" w:rsidR="00266496" w:rsidRDefault="00266496" w:rsidP="00266496">
      <w:pPr>
        <w:spacing w:before="4800" w:after="480" w:line="240" w:lineRule="auto"/>
        <w:contextualSpacing/>
        <w:rPr>
          <w:rFonts w:eastAsia="Times New Roman"/>
          <w:b/>
          <w:bCs/>
          <w:color w:val="1C4179"/>
          <w:kern w:val="28"/>
          <w:sz w:val="60"/>
          <w:szCs w:val="32"/>
        </w:rPr>
      </w:pPr>
    </w:p>
    <w:p w14:paraId="0C3C4F19" w14:textId="6626E7D5" w:rsidR="00266496" w:rsidRDefault="00235735" w:rsidP="00266496">
      <w:pPr>
        <w:spacing w:before="4800" w:after="480" w:line="240" w:lineRule="auto"/>
        <w:contextualSpacing/>
        <w:rPr>
          <w:rFonts w:eastAsia="Times New Roman"/>
          <w:b/>
          <w:bCs/>
          <w:color w:val="1C4179"/>
          <w:kern w:val="28"/>
          <w:sz w:val="60"/>
          <w:szCs w:val="32"/>
        </w:rPr>
      </w:pPr>
      <w:r>
        <w:rPr>
          <w:rFonts w:eastAsia="Times New Roman"/>
          <w:b/>
          <w:bCs/>
          <w:color w:val="1C4179"/>
          <w:kern w:val="28"/>
          <w:sz w:val="60"/>
          <w:szCs w:val="32"/>
        </w:rPr>
        <w:t>CJJI p</w:t>
      </w:r>
      <w:r w:rsidR="009E1C45">
        <w:rPr>
          <w:rFonts w:eastAsia="Times New Roman"/>
          <w:b/>
          <w:bCs/>
          <w:color w:val="1C4179"/>
          <w:kern w:val="28"/>
          <w:sz w:val="60"/>
          <w:szCs w:val="32"/>
        </w:rPr>
        <w:t xml:space="preserve">olice custody inspections </w:t>
      </w:r>
    </w:p>
    <w:p w14:paraId="00B33393" w14:textId="77777777" w:rsidR="00266496" w:rsidRDefault="00266496" w:rsidP="00266496">
      <w:pPr>
        <w:keepLines/>
        <w:spacing w:after="0" w:line="240" w:lineRule="auto"/>
        <w:rPr>
          <w:rFonts w:eastAsia="Times New Roman"/>
          <w:sz w:val="36"/>
          <w:szCs w:val="24"/>
        </w:rPr>
      </w:pPr>
    </w:p>
    <w:p w14:paraId="75CE386F" w14:textId="77777777" w:rsidR="00266496" w:rsidRPr="00266496" w:rsidRDefault="00266496" w:rsidP="00266496">
      <w:pPr>
        <w:keepLines/>
        <w:spacing w:after="0" w:line="240" w:lineRule="auto"/>
        <w:rPr>
          <w:rFonts w:eastAsia="Times New Roman"/>
          <w:sz w:val="36"/>
          <w:szCs w:val="24"/>
        </w:rPr>
      </w:pPr>
      <w:r w:rsidRPr="00266496">
        <w:rPr>
          <w:rFonts w:eastAsia="Times New Roman"/>
          <w:sz w:val="36"/>
          <w:szCs w:val="24"/>
        </w:rPr>
        <w:t>Force logistics &amp; information request</w:t>
      </w:r>
    </w:p>
    <w:tbl>
      <w:tblPr>
        <w:tblpPr w:leftFromText="181" w:rightFromText="181" w:vertAnchor="page" w:horzAnchor="margin" w:tblpY="8173"/>
        <w:tblOverlap w:val="never"/>
        <w:tblW w:w="0" w:type="auto"/>
        <w:tblLook w:val="0000" w:firstRow="0" w:lastRow="0" w:firstColumn="0" w:lastColumn="0" w:noHBand="0" w:noVBand="0"/>
      </w:tblPr>
      <w:tblGrid>
        <w:gridCol w:w="9242"/>
      </w:tblGrid>
      <w:tr w:rsidR="00266496" w:rsidRPr="00266496" w14:paraId="60A050D9" w14:textId="77777777" w:rsidTr="00953531">
        <w:tc>
          <w:tcPr>
            <w:tcW w:w="9242" w:type="dxa"/>
          </w:tcPr>
          <w:bookmarkStart w:id="1" w:name="_Hlk513643975"/>
          <w:p w14:paraId="0357F6B6" w14:textId="1609A256" w:rsidR="00266496" w:rsidRPr="00266496" w:rsidRDefault="00266496" w:rsidP="00953531">
            <w:pPr>
              <w:rPr>
                <w:rFonts w:eastAsia="Times New Roman"/>
                <w:color w:val="007AA7"/>
                <w:kern w:val="24"/>
                <w:sz w:val="21"/>
                <w:szCs w:val="24"/>
              </w:rPr>
            </w:pPr>
            <w:r w:rsidRPr="00266496">
              <w:rPr>
                <w:rFonts w:eastAsia="Times New Roman"/>
                <w:kern w:val="24"/>
                <w:sz w:val="21"/>
                <w:szCs w:val="24"/>
              </w:rPr>
              <w:fldChar w:fldCharType="begin"/>
            </w:r>
            <w:r w:rsidRPr="00266496">
              <w:rPr>
                <w:rFonts w:eastAsia="Times New Roman"/>
                <w:kern w:val="24"/>
                <w:sz w:val="21"/>
                <w:szCs w:val="24"/>
              </w:rPr>
              <w:instrText xml:space="preserve"> DATE  \@ "MMMM yyyy"  \* MERGEFORMAT </w:instrText>
            </w:r>
            <w:r w:rsidRPr="00266496">
              <w:rPr>
                <w:rFonts w:eastAsia="Times New Roman"/>
                <w:kern w:val="24"/>
                <w:sz w:val="21"/>
                <w:szCs w:val="24"/>
              </w:rPr>
              <w:fldChar w:fldCharType="separate"/>
            </w:r>
            <w:r w:rsidR="00ED4918">
              <w:rPr>
                <w:rFonts w:eastAsia="Times New Roman"/>
                <w:noProof/>
                <w:kern w:val="24"/>
                <w:sz w:val="21"/>
                <w:szCs w:val="24"/>
              </w:rPr>
              <w:t>September 2022</w:t>
            </w:r>
            <w:r w:rsidRPr="00266496">
              <w:rPr>
                <w:rFonts w:eastAsia="Times New Roman"/>
                <w:kern w:val="24"/>
                <w:sz w:val="21"/>
                <w:szCs w:val="24"/>
              </w:rPr>
              <w:fldChar w:fldCharType="end"/>
            </w:r>
          </w:p>
        </w:tc>
      </w:tr>
      <w:tr w:rsidR="00266496" w:rsidRPr="00266496" w14:paraId="220B510F" w14:textId="77777777" w:rsidTr="00953531">
        <w:tc>
          <w:tcPr>
            <w:tcW w:w="9242" w:type="dxa"/>
          </w:tcPr>
          <w:p w14:paraId="014A7F89" w14:textId="21E9008E" w:rsidR="00266496" w:rsidRPr="00266496" w:rsidRDefault="00266496" w:rsidP="00953531">
            <w:pPr>
              <w:rPr>
                <w:rFonts w:eastAsia="Times New Roman"/>
                <w:kern w:val="24"/>
                <w:sz w:val="21"/>
                <w:szCs w:val="24"/>
              </w:rPr>
            </w:pPr>
            <w:r w:rsidRPr="00266496">
              <w:rPr>
                <w:rFonts w:eastAsia="Times New Roman"/>
                <w:kern w:val="24"/>
                <w:sz w:val="21"/>
                <w:szCs w:val="24"/>
              </w:rPr>
              <w:t xml:space="preserve">© HMICFRS </w:t>
            </w:r>
            <w:proofErr w:type="gramStart"/>
            <w:r w:rsidRPr="00266496">
              <w:rPr>
                <w:rFonts w:eastAsia="Times New Roman"/>
                <w:kern w:val="24"/>
                <w:sz w:val="21"/>
                <w:szCs w:val="24"/>
              </w:rPr>
              <w:t xml:space="preserve">&amp; </w:t>
            </w:r>
            <w:r w:rsidR="00670491">
              <w:rPr>
                <w:rFonts w:eastAsia="Times New Roman"/>
                <w:kern w:val="24"/>
                <w:sz w:val="21"/>
                <w:szCs w:val="24"/>
              </w:rPr>
              <w:t xml:space="preserve"> C</w:t>
            </w:r>
            <w:r w:rsidR="00004D26">
              <w:rPr>
                <w:rFonts w:eastAsia="Times New Roman"/>
                <w:kern w:val="24"/>
                <w:sz w:val="21"/>
                <w:szCs w:val="24"/>
              </w:rPr>
              <w:t>QC</w:t>
            </w:r>
            <w:proofErr w:type="gramEnd"/>
            <w:r w:rsidRPr="00266496">
              <w:rPr>
                <w:rFonts w:eastAsia="Times New Roman"/>
                <w:kern w:val="24"/>
                <w:sz w:val="21"/>
                <w:szCs w:val="24"/>
              </w:rPr>
              <w:t xml:space="preserve"> </w:t>
            </w:r>
            <w:r w:rsidRPr="00266496">
              <w:rPr>
                <w:rFonts w:eastAsia="Times New Roman"/>
                <w:kern w:val="24"/>
                <w:sz w:val="21"/>
                <w:szCs w:val="24"/>
              </w:rPr>
              <w:fldChar w:fldCharType="begin"/>
            </w:r>
            <w:r w:rsidRPr="00266496">
              <w:rPr>
                <w:rFonts w:eastAsia="Times New Roman"/>
                <w:kern w:val="24"/>
                <w:sz w:val="21"/>
                <w:szCs w:val="24"/>
              </w:rPr>
              <w:instrText xml:space="preserve"> DATE  \@ "yyyy"  \* MERGEFORMAT </w:instrText>
            </w:r>
            <w:r w:rsidRPr="00266496">
              <w:rPr>
                <w:rFonts w:eastAsia="Times New Roman"/>
                <w:kern w:val="24"/>
                <w:sz w:val="21"/>
                <w:szCs w:val="24"/>
              </w:rPr>
              <w:fldChar w:fldCharType="separate"/>
            </w:r>
            <w:r w:rsidR="00ED4918">
              <w:rPr>
                <w:rFonts w:eastAsia="Times New Roman"/>
                <w:noProof/>
                <w:kern w:val="24"/>
                <w:sz w:val="21"/>
                <w:szCs w:val="24"/>
              </w:rPr>
              <w:t>2022</w:t>
            </w:r>
            <w:r w:rsidRPr="00266496">
              <w:rPr>
                <w:rFonts w:eastAsia="Times New Roman"/>
                <w:kern w:val="24"/>
                <w:sz w:val="21"/>
                <w:szCs w:val="24"/>
              </w:rPr>
              <w:fldChar w:fldCharType="end"/>
            </w:r>
          </w:p>
        </w:tc>
      </w:tr>
      <w:tr w:rsidR="00266496" w:rsidRPr="00266496" w14:paraId="30EE4E16" w14:textId="77777777" w:rsidTr="00953531">
        <w:tc>
          <w:tcPr>
            <w:tcW w:w="9242" w:type="dxa"/>
          </w:tcPr>
          <w:p w14:paraId="1A88686C" w14:textId="77777777" w:rsidR="00266496" w:rsidRDefault="001B3741" w:rsidP="00953531">
            <w:pPr>
              <w:rPr>
                <w:rFonts w:eastAsia="Times New Roman"/>
                <w:color w:val="0000FF"/>
                <w:kern w:val="24"/>
                <w:sz w:val="21"/>
                <w:szCs w:val="24"/>
                <w:u w:val="single"/>
              </w:rPr>
            </w:pPr>
            <w:hyperlink r:id="rId12" w:history="1">
              <w:r w:rsidR="00266496" w:rsidRPr="00266496">
                <w:rPr>
                  <w:rFonts w:eastAsia="Times New Roman"/>
                  <w:color w:val="0000FF"/>
                  <w:kern w:val="24"/>
                  <w:sz w:val="21"/>
                  <w:szCs w:val="24"/>
                  <w:u w:val="single"/>
                </w:rPr>
                <w:t>www.justiceinspectorates.gov.uk/hmicfrs</w:t>
              </w:r>
            </w:hyperlink>
          </w:p>
          <w:p w14:paraId="721A22BE" w14:textId="217E40D2" w:rsidR="008C73EF" w:rsidRDefault="001B3741" w:rsidP="00953531">
            <w:pPr>
              <w:rPr>
                <w:rFonts w:eastAsia="Times New Roman"/>
                <w:color w:val="0000FF"/>
                <w:kern w:val="24"/>
                <w:sz w:val="21"/>
                <w:szCs w:val="24"/>
                <w:u w:val="single"/>
              </w:rPr>
            </w:pPr>
            <w:hyperlink r:id="rId13" w:history="1">
              <w:r w:rsidR="008C73EF" w:rsidRPr="001E20AD">
                <w:rPr>
                  <w:rStyle w:val="Hyperlink"/>
                  <w:rFonts w:eastAsia="Times New Roman"/>
                  <w:kern w:val="24"/>
                  <w:sz w:val="21"/>
                  <w:szCs w:val="24"/>
                </w:rPr>
                <w:t>www.cqc.org.uk</w:t>
              </w:r>
            </w:hyperlink>
          </w:p>
          <w:p w14:paraId="27317F53" w14:textId="2E684B36" w:rsidR="008C73EF" w:rsidRPr="00266496" w:rsidRDefault="008C73EF" w:rsidP="00953531">
            <w:pPr>
              <w:rPr>
                <w:rFonts w:eastAsia="Times New Roman"/>
                <w:kern w:val="24"/>
                <w:sz w:val="21"/>
                <w:szCs w:val="24"/>
              </w:rPr>
            </w:pPr>
          </w:p>
        </w:tc>
      </w:tr>
      <w:tr w:rsidR="00266496" w:rsidRPr="00266496" w14:paraId="5E8C0667" w14:textId="77777777" w:rsidTr="00953531">
        <w:tc>
          <w:tcPr>
            <w:tcW w:w="9242" w:type="dxa"/>
          </w:tcPr>
          <w:p w14:paraId="4136634B" w14:textId="5A4C5095" w:rsidR="008C73EF" w:rsidRPr="00266496" w:rsidRDefault="008C73EF" w:rsidP="008C73EF">
            <w:pPr>
              <w:rPr>
                <w:rFonts w:eastAsia="Times New Roman"/>
                <w:kern w:val="24"/>
                <w:sz w:val="21"/>
                <w:szCs w:val="24"/>
              </w:rPr>
            </w:pPr>
          </w:p>
        </w:tc>
      </w:tr>
      <w:bookmarkEnd w:id="1"/>
    </w:tbl>
    <w:p w14:paraId="3CDE90F5" w14:textId="77777777" w:rsidR="00266496" w:rsidRDefault="00266496" w:rsidP="00266496">
      <w:pPr>
        <w:spacing w:after="0" w:line="240" w:lineRule="auto"/>
        <w:rPr>
          <w:b/>
          <w:color w:val="0070C0"/>
          <w:sz w:val="32"/>
          <w:szCs w:val="32"/>
        </w:rPr>
      </w:pPr>
    </w:p>
    <w:p w14:paraId="416BE44A" w14:textId="77777777" w:rsidR="00266496" w:rsidRDefault="00266496" w:rsidP="00266496">
      <w:pPr>
        <w:spacing w:after="0" w:line="240" w:lineRule="auto"/>
        <w:rPr>
          <w:b/>
          <w:color w:val="0070C0"/>
          <w:sz w:val="32"/>
          <w:szCs w:val="32"/>
        </w:rPr>
      </w:pPr>
    </w:p>
    <w:p w14:paraId="6321CA31" w14:textId="77777777" w:rsidR="00266496" w:rsidRDefault="00266496" w:rsidP="00266496">
      <w:pPr>
        <w:spacing w:after="0" w:line="240" w:lineRule="auto"/>
        <w:rPr>
          <w:b/>
          <w:color w:val="0070C0"/>
          <w:sz w:val="32"/>
          <w:szCs w:val="32"/>
        </w:rPr>
      </w:pPr>
    </w:p>
    <w:p w14:paraId="22569571" w14:textId="77777777" w:rsidR="00266496" w:rsidRDefault="00266496" w:rsidP="00266496">
      <w:pPr>
        <w:spacing w:after="0" w:line="240" w:lineRule="auto"/>
        <w:rPr>
          <w:b/>
          <w:color w:val="0070C0"/>
          <w:sz w:val="32"/>
          <w:szCs w:val="32"/>
        </w:rPr>
      </w:pPr>
    </w:p>
    <w:p w14:paraId="6EAFC925" w14:textId="77777777" w:rsidR="00266496" w:rsidRDefault="00266496" w:rsidP="00266496">
      <w:pPr>
        <w:spacing w:after="0" w:line="240" w:lineRule="auto"/>
        <w:rPr>
          <w:b/>
          <w:color w:val="0070C0"/>
          <w:sz w:val="32"/>
          <w:szCs w:val="32"/>
        </w:rPr>
      </w:pPr>
    </w:p>
    <w:p w14:paraId="68C47A03" w14:textId="77777777" w:rsidR="00266496" w:rsidRDefault="00266496" w:rsidP="00266496">
      <w:pPr>
        <w:spacing w:after="0" w:line="240" w:lineRule="auto"/>
        <w:rPr>
          <w:b/>
          <w:color w:val="0070C0"/>
          <w:sz w:val="32"/>
          <w:szCs w:val="32"/>
        </w:rPr>
      </w:pPr>
    </w:p>
    <w:p w14:paraId="5489C2BE" w14:textId="77777777" w:rsidR="00953531" w:rsidRDefault="00953531" w:rsidP="00266496">
      <w:pPr>
        <w:spacing w:after="0" w:line="240" w:lineRule="auto"/>
        <w:rPr>
          <w:b/>
          <w:color w:val="0070C0"/>
          <w:sz w:val="32"/>
          <w:szCs w:val="32"/>
        </w:rPr>
      </w:pPr>
    </w:p>
    <w:p w14:paraId="4400E451" w14:textId="77777777" w:rsidR="00266496" w:rsidRDefault="00266496" w:rsidP="00266496">
      <w:pPr>
        <w:spacing w:after="0" w:line="240" w:lineRule="auto"/>
        <w:rPr>
          <w:b/>
          <w:color w:val="0070C0"/>
          <w:sz w:val="32"/>
          <w:szCs w:val="32"/>
        </w:rPr>
      </w:pPr>
    </w:p>
    <w:p w14:paraId="7143C37A" w14:textId="77777777" w:rsidR="00266496" w:rsidRDefault="00266496" w:rsidP="00266496">
      <w:pPr>
        <w:spacing w:after="0" w:line="240" w:lineRule="auto"/>
        <w:rPr>
          <w:b/>
          <w:color w:val="0070C0"/>
          <w:sz w:val="32"/>
          <w:szCs w:val="32"/>
        </w:rPr>
      </w:pPr>
    </w:p>
    <w:p w14:paraId="4FAF072C" w14:textId="77777777" w:rsidR="00266496" w:rsidRDefault="00266496" w:rsidP="00266496">
      <w:pPr>
        <w:spacing w:after="0" w:line="240" w:lineRule="auto"/>
        <w:rPr>
          <w:b/>
          <w:color w:val="0070C0"/>
          <w:sz w:val="32"/>
          <w:szCs w:val="32"/>
        </w:rPr>
      </w:pPr>
    </w:p>
    <w:p w14:paraId="08B2F389" w14:textId="77777777" w:rsidR="00266496" w:rsidRDefault="00266496" w:rsidP="00266496">
      <w:pPr>
        <w:spacing w:after="0" w:line="240" w:lineRule="auto"/>
        <w:rPr>
          <w:b/>
          <w:color w:val="0070C0"/>
          <w:sz w:val="32"/>
          <w:szCs w:val="32"/>
        </w:rPr>
      </w:pPr>
    </w:p>
    <w:p w14:paraId="54358C5C" w14:textId="77777777" w:rsidR="00266496" w:rsidRDefault="00266496">
      <w:pPr>
        <w:spacing w:after="0" w:line="240" w:lineRule="auto"/>
        <w:rPr>
          <w:b/>
          <w:color w:val="0070C0"/>
          <w:sz w:val="32"/>
          <w:szCs w:val="32"/>
        </w:rPr>
      </w:pPr>
    </w:p>
    <w:p w14:paraId="25568B1A" w14:textId="77777777" w:rsidR="00A50D79" w:rsidRDefault="00A50D79">
      <w:pPr>
        <w:spacing w:after="0" w:line="240" w:lineRule="auto"/>
        <w:rPr>
          <w:b/>
          <w:color w:val="0070C0"/>
          <w:sz w:val="32"/>
          <w:szCs w:val="32"/>
        </w:rPr>
      </w:pPr>
    </w:p>
    <w:p w14:paraId="04232A95" w14:textId="77777777" w:rsidR="00266496" w:rsidRDefault="00266496">
      <w:pPr>
        <w:spacing w:after="0" w:line="240" w:lineRule="auto"/>
        <w:rPr>
          <w:b/>
          <w:color w:val="0070C0"/>
          <w:sz w:val="32"/>
          <w:szCs w:val="32"/>
        </w:rPr>
      </w:pPr>
      <w:r>
        <w:rPr>
          <w:b/>
          <w:color w:val="0070C0"/>
          <w:sz w:val="32"/>
          <w:szCs w:val="32"/>
        </w:rPr>
        <w:br w:type="page"/>
      </w:r>
    </w:p>
    <w:sdt>
      <w:sdtPr>
        <w:rPr>
          <w:rFonts w:ascii="Arial" w:eastAsia="Calibri" w:hAnsi="Arial" w:cs="Arial"/>
          <w:color w:val="auto"/>
          <w:sz w:val="24"/>
          <w:szCs w:val="22"/>
          <w:lang w:val="en-GB"/>
        </w:rPr>
        <w:id w:val="570633387"/>
        <w:docPartObj>
          <w:docPartGallery w:val="Table of Contents"/>
          <w:docPartUnique/>
        </w:docPartObj>
      </w:sdtPr>
      <w:sdtEndPr>
        <w:rPr>
          <w:b/>
          <w:bCs/>
          <w:noProof/>
        </w:rPr>
      </w:sdtEndPr>
      <w:sdtContent>
        <w:p w14:paraId="54254A34" w14:textId="77777777" w:rsidR="008A2433" w:rsidRDefault="008A2433">
          <w:pPr>
            <w:pStyle w:val="TOCHeading"/>
          </w:pPr>
        </w:p>
        <w:p w14:paraId="359C8FF2" w14:textId="77777777" w:rsidR="000F2835" w:rsidRDefault="000F2835" w:rsidP="000F2835">
          <w:pPr>
            <w:rPr>
              <w:lang w:val="en-US"/>
            </w:rPr>
          </w:pPr>
        </w:p>
        <w:p w14:paraId="524B15B3" w14:textId="77777777" w:rsidR="000F2835" w:rsidRDefault="000F2835" w:rsidP="000F2835">
          <w:pPr>
            <w:rPr>
              <w:lang w:val="en-US"/>
            </w:rPr>
          </w:pPr>
        </w:p>
        <w:p w14:paraId="258C4540" w14:textId="77777777" w:rsidR="008A2433" w:rsidRPr="008A2433" w:rsidRDefault="008A2433">
          <w:pPr>
            <w:pStyle w:val="TOCHeading"/>
            <w:rPr>
              <w:rFonts w:ascii="Arial" w:hAnsi="Arial" w:cs="Arial"/>
              <w:b/>
            </w:rPr>
          </w:pPr>
          <w:r w:rsidRPr="008A2433">
            <w:rPr>
              <w:rFonts w:ascii="Arial" w:hAnsi="Arial" w:cs="Arial"/>
              <w:b/>
            </w:rPr>
            <w:t>Contents</w:t>
          </w:r>
        </w:p>
        <w:p w14:paraId="11497E32" w14:textId="77777777" w:rsidR="008A2433" w:rsidRPr="008A2433" w:rsidRDefault="008A2433" w:rsidP="008A2433">
          <w:pPr>
            <w:rPr>
              <w:lang w:val="en-US"/>
            </w:rPr>
          </w:pPr>
        </w:p>
        <w:p w14:paraId="4E758747" w14:textId="44BEFDEF" w:rsidR="00D65F1F" w:rsidRDefault="008A2433">
          <w:pPr>
            <w:pStyle w:val="TOC1"/>
            <w:tabs>
              <w:tab w:val="right" w:leader="dot" w:pos="14285"/>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70853905" w:history="1">
            <w:r w:rsidR="00D65F1F" w:rsidRPr="00572F80">
              <w:rPr>
                <w:rStyle w:val="Hyperlink"/>
                <w:rFonts w:eastAsia="Times New Roman"/>
                <w:b/>
                <w:noProof/>
              </w:rPr>
              <w:t>Introduction</w:t>
            </w:r>
            <w:r w:rsidR="00D65F1F">
              <w:rPr>
                <w:noProof/>
                <w:webHidden/>
              </w:rPr>
              <w:tab/>
            </w:r>
            <w:r w:rsidR="00D65F1F">
              <w:rPr>
                <w:noProof/>
                <w:webHidden/>
              </w:rPr>
              <w:fldChar w:fldCharType="begin"/>
            </w:r>
            <w:r w:rsidR="00D65F1F">
              <w:rPr>
                <w:noProof/>
                <w:webHidden/>
              </w:rPr>
              <w:instrText xml:space="preserve"> PAGEREF _Toc70853905 \h </w:instrText>
            </w:r>
            <w:r w:rsidR="00D65F1F">
              <w:rPr>
                <w:noProof/>
                <w:webHidden/>
              </w:rPr>
            </w:r>
            <w:r w:rsidR="00D65F1F">
              <w:rPr>
                <w:noProof/>
                <w:webHidden/>
              </w:rPr>
              <w:fldChar w:fldCharType="separate"/>
            </w:r>
            <w:r w:rsidR="00B82EFB">
              <w:rPr>
                <w:noProof/>
                <w:webHidden/>
              </w:rPr>
              <w:t>3</w:t>
            </w:r>
            <w:r w:rsidR="00D65F1F">
              <w:rPr>
                <w:noProof/>
                <w:webHidden/>
              </w:rPr>
              <w:fldChar w:fldCharType="end"/>
            </w:r>
          </w:hyperlink>
        </w:p>
        <w:p w14:paraId="0DD37E25" w14:textId="73CAA70C" w:rsidR="00D65F1F" w:rsidRDefault="001B3741">
          <w:pPr>
            <w:pStyle w:val="TOC1"/>
            <w:tabs>
              <w:tab w:val="right" w:leader="dot" w:pos="14285"/>
            </w:tabs>
            <w:rPr>
              <w:rFonts w:asciiTheme="minorHAnsi" w:eastAsiaTheme="minorEastAsia" w:hAnsiTheme="minorHAnsi" w:cstheme="minorBidi"/>
              <w:noProof/>
              <w:sz w:val="22"/>
              <w:lang w:eastAsia="en-GB"/>
            </w:rPr>
          </w:pPr>
          <w:hyperlink w:anchor="_Toc70853906" w:history="1">
            <w:r w:rsidR="00D65F1F" w:rsidRPr="00572F80">
              <w:rPr>
                <w:rStyle w:val="Hyperlink"/>
                <w:b/>
                <w:noProof/>
              </w:rPr>
              <w:t>Logistics</w:t>
            </w:r>
            <w:r w:rsidR="00D65F1F">
              <w:rPr>
                <w:noProof/>
                <w:webHidden/>
              </w:rPr>
              <w:tab/>
            </w:r>
            <w:r w:rsidR="00D65F1F">
              <w:rPr>
                <w:noProof/>
                <w:webHidden/>
              </w:rPr>
              <w:fldChar w:fldCharType="begin"/>
            </w:r>
            <w:r w:rsidR="00D65F1F">
              <w:rPr>
                <w:noProof/>
                <w:webHidden/>
              </w:rPr>
              <w:instrText xml:space="preserve"> PAGEREF _Toc70853906 \h </w:instrText>
            </w:r>
            <w:r w:rsidR="00D65F1F">
              <w:rPr>
                <w:noProof/>
                <w:webHidden/>
              </w:rPr>
            </w:r>
            <w:r w:rsidR="00D65F1F">
              <w:rPr>
                <w:noProof/>
                <w:webHidden/>
              </w:rPr>
              <w:fldChar w:fldCharType="separate"/>
            </w:r>
            <w:r w:rsidR="00B82EFB">
              <w:rPr>
                <w:noProof/>
                <w:webHidden/>
              </w:rPr>
              <w:t>4</w:t>
            </w:r>
            <w:r w:rsidR="00D65F1F">
              <w:rPr>
                <w:noProof/>
                <w:webHidden/>
              </w:rPr>
              <w:fldChar w:fldCharType="end"/>
            </w:r>
          </w:hyperlink>
        </w:p>
        <w:p w14:paraId="059B12A2" w14:textId="3F8C3F95" w:rsidR="00D65F1F" w:rsidRDefault="001B3741">
          <w:pPr>
            <w:pStyle w:val="TOC1"/>
            <w:tabs>
              <w:tab w:val="right" w:leader="dot" w:pos="14285"/>
            </w:tabs>
            <w:rPr>
              <w:rFonts w:asciiTheme="minorHAnsi" w:eastAsiaTheme="minorEastAsia" w:hAnsiTheme="minorHAnsi" w:cstheme="minorBidi"/>
              <w:noProof/>
              <w:sz w:val="22"/>
              <w:lang w:eastAsia="en-GB"/>
            </w:rPr>
          </w:pPr>
          <w:hyperlink w:anchor="_Toc70853907" w:history="1">
            <w:r w:rsidR="00D65F1F" w:rsidRPr="00572F80">
              <w:rPr>
                <w:rStyle w:val="Hyperlink"/>
                <w:b/>
                <w:noProof/>
              </w:rPr>
              <w:t>Case files</w:t>
            </w:r>
            <w:r w:rsidR="00D65F1F">
              <w:rPr>
                <w:noProof/>
                <w:webHidden/>
              </w:rPr>
              <w:tab/>
            </w:r>
            <w:r w:rsidR="00D65F1F">
              <w:rPr>
                <w:noProof/>
                <w:webHidden/>
              </w:rPr>
              <w:fldChar w:fldCharType="begin"/>
            </w:r>
            <w:r w:rsidR="00D65F1F">
              <w:rPr>
                <w:noProof/>
                <w:webHidden/>
              </w:rPr>
              <w:instrText xml:space="preserve"> PAGEREF _Toc70853907 \h </w:instrText>
            </w:r>
            <w:r w:rsidR="00D65F1F">
              <w:rPr>
                <w:noProof/>
                <w:webHidden/>
              </w:rPr>
            </w:r>
            <w:r w:rsidR="00D65F1F">
              <w:rPr>
                <w:noProof/>
                <w:webHidden/>
              </w:rPr>
              <w:fldChar w:fldCharType="separate"/>
            </w:r>
            <w:r w:rsidR="00B82EFB">
              <w:rPr>
                <w:noProof/>
                <w:webHidden/>
              </w:rPr>
              <w:t>9</w:t>
            </w:r>
            <w:r w:rsidR="00D65F1F">
              <w:rPr>
                <w:noProof/>
                <w:webHidden/>
              </w:rPr>
              <w:fldChar w:fldCharType="end"/>
            </w:r>
          </w:hyperlink>
        </w:p>
        <w:p w14:paraId="29268561" w14:textId="1D878B74" w:rsidR="00D65F1F" w:rsidRDefault="001B3741">
          <w:pPr>
            <w:pStyle w:val="TOC1"/>
            <w:tabs>
              <w:tab w:val="right" w:leader="dot" w:pos="14285"/>
            </w:tabs>
            <w:rPr>
              <w:rFonts w:asciiTheme="minorHAnsi" w:eastAsiaTheme="minorEastAsia" w:hAnsiTheme="minorHAnsi" w:cstheme="minorBidi"/>
              <w:noProof/>
              <w:sz w:val="22"/>
              <w:lang w:eastAsia="en-GB"/>
            </w:rPr>
          </w:pPr>
          <w:hyperlink w:anchor="_Toc70853908" w:history="1">
            <w:r w:rsidR="00D65F1F" w:rsidRPr="00572F80">
              <w:rPr>
                <w:rStyle w:val="Hyperlink"/>
                <w:b/>
                <w:noProof/>
              </w:rPr>
              <w:t>Research analysis</w:t>
            </w:r>
            <w:r w:rsidR="00D65F1F">
              <w:rPr>
                <w:noProof/>
                <w:webHidden/>
              </w:rPr>
              <w:tab/>
            </w:r>
            <w:r w:rsidR="00D65F1F">
              <w:rPr>
                <w:noProof/>
                <w:webHidden/>
              </w:rPr>
              <w:fldChar w:fldCharType="begin"/>
            </w:r>
            <w:r w:rsidR="00D65F1F">
              <w:rPr>
                <w:noProof/>
                <w:webHidden/>
              </w:rPr>
              <w:instrText xml:space="preserve"> PAGEREF _Toc70853908 \h </w:instrText>
            </w:r>
            <w:r w:rsidR="00D65F1F">
              <w:rPr>
                <w:noProof/>
                <w:webHidden/>
              </w:rPr>
            </w:r>
            <w:r w:rsidR="00D65F1F">
              <w:rPr>
                <w:noProof/>
                <w:webHidden/>
              </w:rPr>
              <w:fldChar w:fldCharType="separate"/>
            </w:r>
            <w:r w:rsidR="00B82EFB">
              <w:rPr>
                <w:noProof/>
                <w:webHidden/>
              </w:rPr>
              <w:t>10</w:t>
            </w:r>
            <w:r w:rsidR="00D65F1F">
              <w:rPr>
                <w:noProof/>
                <w:webHidden/>
              </w:rPr>
              <w:fldChar w:fldCharType="end"/>
            </w:r>
          </w:hyperlink>
        </w:p>
        <w:p w14:paraId="45D79A60" w14:textId="63FEA5C4" w:rsidR="00D65F1F" w:rsidRDefault="001B3741">
          <w:pPr>
            <w:pStyle w:val="TOC1"/>
            <w:tabs>
              <w:tab w:val="right" w:leader="dot" w:pos="14285"/>
            </w:tabs>
            <w:rPr>
              <w:rFonts w:asciiTheme="minorHAnsi" w:eastAsiaTheme="minorEastAsia" w:hAnsiTheme="minorHAnsi" w:cstheme="minorBidi"/>
              <w:noProof/>
              <w:sz w:val="22"/>
              <w:lang w:eastAsia="en-GB"/>
            </w:rPr>
          </w:pPr>
          <w:hyperlink w:anchor="_Toc70853909" w:history="1">
            <w:r w:rsidR="00D65F1F" w:rsidRPr="00572F80">
              <w:rPr>
                <w:rStyle w:val="Hyperlink"/>
                <w:b/>
                <w:noProof/>
              </w:rPr>
              <w:t>Custody data</w:t>
            </w:r>
            <w:r w:rsidR="00D65F1F">
              <w:rPr>
                <w:noProof/>
                <w:webHidden/>
              </w:rPr>
              <w:tab/>
            </w:r>
            <w:r w:rsidR="00D65F1F">
              <w:rPr>
                <w:noProof/>
                <w:webHidden/>
              </w:rPr>
              <w:fldChar w:fldCharType="begin"/>
            </w:r>
            <w:r w:rsidR="00D65F1F">
              <w:rPr>
                <w:noProof/>
                <w:webHidden/>
              </w:rPr>
              <w:instrText xml:space="preserve"> PAGEREF _Toc70853909 \h </w:instrText>
            </w:r>
            <w:r w:rsidR="00D65F1F">
              <w:rPr>
                <w:noProof/>
                <w:webHidden/>
              </w:rPr>
            </w:r>
            <w:r w:rsidR="00D65F1F">
              <w:rPr>
                <w:noProof/>
                <w:webHidden/>
              </w:rPr>
              <w:fldChar w:fldCharType="separate"/>
            </w:r>
            <w:r w:rsidR="00B82EFB">
              <w:rPr>
                <w:noProof/>
                <w:webHidden/>
              </w:rPr>
              <w:t>11</w:t>
            </w:r>
            <w:r w:rsidR="00D65F1F">
              <w:rPr>
                <w:noProof/>
                <w:webHidden/>
              </w:rPr>
              <w:fldChar w:fldCharType="end"/>
            </w:r>
          </w:hyperlink>
        </w:p>
        <w:p w14:paraId="7B4A414B" w14:textId="60BA7EB2" w:rsidR="00D65F1F" w:rsidRDefault="001B3741">
          <w:pPr>
            <w:pStyle w:val="TOC1"/>
            <w:tabs>
              <w:tab w:val="right" w:leader="dot" w:pos="14285"/>
            </w:tabs>
            <w:rPr>
              <w:rFonts w:asciiTheme="minorHAnsi" w:eastAsiaTheme="minorEastAsia" w:hAnsiTheme="minorHAnsi" w:cstheme="minorBidi"/>
              <w:noProof/>
              <w:sz w:val="22"/>
              <w:lang w:eastAsia="en-GB"/>
            </w:rPr>
          </w:pPr>
          <w:hyperlink w:anchor="_Toc70853910" w:history="1">
            <w:r w:rsidR="00D65F1F" w:rsidRPr="00572F80">
              <w:rPr>
                <w:rStyle w:val="Hyperlink"/>
                <w:b/>
                <w:noProof/>
              </w:rPr>
              <w:t>Force policies, documents &amp; other information</w:t>
            </w:r>
            <w:r w:rsidR="00D65F1F">
              <w:rPr>
                <w:noProof/>
                <w:webHidden/>
              </w:rPr>
              <w:tab/>
            </w:r>
            <w:r w:rsidR="00D65F1F">
              <w:rPr>
                <w:noProof/>
                <w:webHidden/>
              </w:rPr>
              <w:fldChar w:fldCharType="begin"/>
            </w:r>
            <w:r w:rsidR="00D65F1F">
              <w:rPr>
                <w:noProof/>
                <w:webHidden/>
              </w:rPr>
              <w:instrText xml:space="preserve"> PAGEREF _Toc70853910 \h </w:instrText>
            </w:r>
            <w:r w:rsidR="00D65F1F">
              <w:rPr>
                <w:noProof/>
                <w:webHidden/>
              </w:rPr>
            </w:r>
            <w:r w:rsidR="00D65F1F">
              <w:rPr>
                <w:noProof/>
                <w:webHidden/>
              </w:rPr>
              <w:fldChar w:fldCharType="separate"/>
            </w:r>
            <w:r w:rsidR="00B82EFB">
              <w:rPr>
                <w:noProof/>
                <w:webHidden/>
              </w:rPr>
              <w:t>11</w:t>
            </w:r>
            <w:r w:rsidR="00D65F1F">
              <w:rPr>
                <w:noProof/>
                <w:webHidden/>
              </w:rPr>
              <w:fldChar w:fldCharType="end"/>
            </w:r>
          </w:hyperlink>
        </w:p>
        <w:p w14:paraId="6AB7D414" w14:textId="79D88246" w:rsidR="00D65F1F" w:rsidRDefault="001B3741">
          <w:pPr>
            <w:pStyle w:val="TOC1"/>
            <w:tabs>
              <w:tab w:val="right" w:leader="dot" w:pos="14285"/>
            </w:tabs>
            <w:rPr>
              <w:rFonts w:asciiTheme="minorHAnsi" w:eastAsiaTheme="minorEastAsia" w:hAnsiTheme="minorHAnsi" w:cstheme="minorBidi"/>
              <w:noProof/>
              <w:sz w:val="22"/>
              <w:lang w:eastAsia="en-GB"/>
            </w:rPr>
          </w:pPr>
          <w:hyperlink w:anchor="_Toc70853911" w:history="1">
            <w:r w:rsidR="00D65F1F" w:rsidRPr="00572F80">
              <w:rPr>
                <w:rStyle w:val="Hyperlink"/>
                <w:b/>
                <w:noProof/>
              </w:rPr>
              <w:t>Focus groups</w:t>
            </w:r>
            <w:r w:rsidR="00D65F1F">
              <w:rPr>
                <w:noProof/>
                <w:webHidden/>
              </w:rPr>
              <w:tab/>
            </w:r>
            <w:r w:rsidR="00D65F1F">
              <w:rPr>
                <w:noProof/>
                <w:webHidden/>
              </w:rPr>
              <w:fldChar w:fldCharType="begin"/>
            </w:r>
            <w:r w:rsidR="00D65F1F">
              <w:rPr>
                <w:noProof/>
                <w:webHidden/>
              </w:rPr>
              <w:instrText xml:space="preserve"> PAGEREF _Toc70853911 \h </w:instrText>
            </w:r>
            <w:r w:rsidR="00D65F1F">
              <w:rPr>
                <w:noProof/>
                <w:webHidden/>
              </w:rPr>
            </w:r>
            <w:r w:rsidR="00D65F1F">
              <w:rPr>
                <w:noProof/>
                <w:webHidden/>
              </w:rPr>
              <w:fldChar w:fldCharType="separate"/>
            </w:r>
            <w:r w:rsidR="00B82EFB">
              <w:rPr>
                <w:noProof/>
                <w:webHidden/>
              </w:rPr>
              <w:t>21</w:t>
            </w:r>
            <w:r w:rsidR="00D65F1F">
              <w:rPr>
                <w:noProof/>
                <w:webHidden/>
              </w:rPr>
              <w:fldChar w:fldCharType="end"/>
            </w:r>
          </w:hyperlink>
        </w:p>
        <w:p w14:paraId="294FEA98" w14:textId="6EE62299" w:rsidR="00D65F1F" w:rsidRDefault="001B3741">
          <w:pPr>
            <w:pStyle w:val="TOC1"/>
            <w:tabs>
              <w:tab w:val="right" w:leader="dot" w:pos="14285"/>
            </w:tabs>
            <w:rPr>
              <w:rFonts w:asciiTheme="minorHAnsi" w:eastAsiaTheme="minorEastAsia" w:hAnsiTheme="minorHAnsi" w:cstheme="minorBidi"/>
              <w:noProof/>
              <w:sz w:val="22"/>
              <w:lang w:eastAsia="en-GB"/>
            </w:rPr>
          </w:pPr>
          <w:hyperlink w:anchor="_Toc70853912" w:history="1">
            <w:r w:rsidR="00D65F1F" w:rsidRPr="00572F80">
              <w:rPr>
                <w:rStyle w:val="Hyperlink"/>
                <w:b/>
                <w:noProof/>
              </w:rPr>
              <w:t>Interviews</w:t>
            </w:r>
            <w:r w:rsidR="00D65F1F">
              <w:rPr>
                <w:noProof/>
                <w:webHidden/>
              </w:rPr>
              <w:tab/>
            </w:r>
            <w:r w:rsidR="00D65F1F">
              <w:rPr>
                <w:noProof/>
                <w:webHidden/>
              </w:rPr>
              <w:fldChar w:fldCharType="begin"/>
            </w:r>
            <w:r w:rsidR="00D65F1F">
              <w:rPr>
                <w:noProof/>
                <w:webHidden/>
              </w:rPr>
              <w:instrText xml:space="preserve"> PAGEREF _Toc70853912 \h </w:instrText>
            </w:r>
            <w:r w:rsidR="00D65F1F">
              <w:rPr>
                <w:noProof/>
                <w:webHidden/>
              </w:rPr>
            </w:r>
            <w:r w:rsidR="00D65F1F">
              <w:rPr>
                <w:noProof/>
                <w:webHidden/>
              </w:rPr>
              <w:fldChar w:fldCharType="separate"/>
            </w:r>
            <w:r w:rsidR="00B82EFB">
              <w:rPr>
                <w:noProof/>
                <w:webHidden/>
              </w:rPr>
              <w:t>22</w:t>
            </w:r>
            <w:r w:rsidR="00D65F1F">
              <w:rPr>
                <w:noProof/>
                <w:webHidden/>
              </w:rPr>
              <w:fldChar w:fldCharType="end"/>
            </w:r>
          </w:hyperlink>
        </w:p>
        <w:p w14:paraId="49765968" w14:textId="79E78F33" w:rsidR="008A2433" w:rsidRDefault="008A2433">
          <w:r>
            <w:rPr>
              <w:b/>
              <w:bCs/>
              <w:noProof/>
            </w:rPr>
            <w:fldChar w:fldCharType="end"/>
          </w:r>
        </w:p>
      </w:sdtContent>
    </w:sdt>
    <w:p w14:paraId="5C50C957" w14:textId="77777777" w:rsidR="008A2433" w:rsidRDefault="008A2433">
      <w:pPr>
        <w:spacing w:after="0" w:line="240" w:lineRule="auto"/>
        <w:rPr>
          <w:rFonts w:eastAsia="Times New Roman" w:cs="Times New Roman"/>
          <w:b/>
          <w:color w:val="1C4179"/>
          <w:sz w:val="36"/>
          <w:szCs w:val="36"/>
        </w:rPr>
      </w:pPr>
      <w:bookmarkStart w:id="2" w:name="_Toc512507212"/>
      <w:bookmarkStart w:id="3" w:name="_Toc513641781"/>
      <w:bookmarkStart w:id="4" w:name="_Toc521491807"/>
      <w:r>
        <w:rPr>
          <w:rFonts w:eastAsia="Times New Roman" w:cs="Times New Roman"/>
          <w:b/>
          <w:color w:val="1C4179"/>
          <w:sz w:val="36"/>
          <w:szCs w:val="36"/>
        </w:rPr>
        <w:br w:type="page"/>
      </w:r>
    </w:p>
    <w:p w14:paraId="2248F14A" w14:textId="77777777" w:rsidR="002765F3" w:rsidRPr="00031D21" w:rsidRDefault="002765F3" w:rsidP="00031D21">
      <w:pPr>
        <w:pStyle w:val="Heading1"/>
        <w:rPr>
          <w:rFonts w:ascii="Arial" w:eastAsia="Times New Roman" w:hAnsi="Arial" w:cs="Arial"/>
          <w:b/>
        </w:rPr>
      </w:pPr>
      <w:bookmarkStart w:id="5" w:name="_Toc70853905"/>
      <w:r w:rsidRPr="00031D21">
        <w:rPr>
          <w:rFonts w:ascii="Arial" w:eastAsia="Times New Roman" w:hAnsi="Arial" w:cs="Arial"/>
          <w:b/>
        </w:rPr>
        <w:lastRenderedPageBreak/>
        <w:t>Introduction</w:t>
      </w:r>
      <w:bookmarkEnd w:id="2"/>
      <w:bookmarkEnd w:id="3"/>
      <w:bookmarkEnd w:id="4"/>
      <w:bookmarkEnd w:id="5"/>
    </w:p>
    <w:p w14:paraId="1032077C" w14:textId="009F5216" w:rsidR="002765F3" w:rsidRPr="002765F3" w:rsidRDefault="002765F3" w:rsidP="002765F3">
      <w:pPr>
        <w:rPr>
          <w:szCs w:val="24"/>
        </w:rPr>
      </w:pPr>
      <w:r w:rsidRPr="002765F3">
        <w:rPr>
          <w:szCs w:val="24"/>
        </w:rPr>
        <w:t xml:space="preserve">HMI Constabulary and Fire &amp; Rescue Services </w:t>
      </w:r>
      <w:r w:rsidR="008A2433">
        <w:rPr>
          <w:szCs w:val="24"/>
        </w:rPr>
        <w:t xml:space="preserve">(HMICFRS) </w:t>
      </w:r>
      <w:r w:rsidRPr="002765F3">
        <w:rPr>
          <w:szCs w:val="24"/>
        </w:rPr>
        <w:t xml:space="preserve">and </w:t>
      </w:r>
      <w:r w:rsidR="00A53488">
        <w:rPr>
          <w:szCs w:val="24"/>
        </w:rPr>
        <w:t>the</w:t>
      </w:r>
      <w:r w:rsidRPr="002765F3">
        <w:rPr>
          <w:szCs w:val="24"/>
        </w:rPr>
        <w:t xml:space="preserve"> Care Quality Commission</w:t>
      </w:r>
      <w:r w:rsidR="008A2433">
        <w:rPr>
          <w:szCs w:val="24"/>
        </w:rPr>
        <w:t xml:space="preserve"> (CQC</w:t>
      </w:r>
      <w:proofErr w:type="gramStart"/>
      <w:r w:rsidR="008A2433">
        <w:rPr>
          <w:szCs w:val="24"/>
        </w:rPr>
        <w:t xml:space="preserve">), </w:t>
      </w:r>
      <w:r w:rsidRPr="002765F3">
        <w:rPr>
          <w:szCs w:val="24"/>
        </w:rPr>
        <w:t xml:space="preserve"> have</w:t>
      </w:r>
      <w:proofErr w:type="gramEnd"/>
      <w:r w:rsidRPr="002765F3">
        <w:rPr>
          <w:szCs w:val="24"/>
        </w:rPr>
        <w:t xml:space="preserve"> now announced </w:t>
      </w:r>
      <w:r w:rsidR="0082443A">
        <w:rPr>
          <w:szCs w:val="24"/>
        </w:rPr>
        <w:t xml:space="preserve">the </w:t>
      </w:r>
      <w:r w:rsidRPr="002765F3">
        <w:rPr>
          <w:szCs w:val="24"/>
        </w:rPr>
        <w:t xml:space="preserve">inspection of your police force’s custody services. </w:t>
      </w:r>
    </w:p>
    <w:p w14:paraId="6A55CDC0" w14:textId="733682B3" w:rsidR="002765F3" w:rsidRDefault="002765F3" w:rsidP="002765F3">
      <w:pPr>
        <w:rPr>
          <w:szCs w:val="24"/>
        </w:rPr>
      </w:pPr>
      <w:r w:rsidRPr="002765F3">
        <w:rPr>
          <w:szCs w:val="24"/>
        </w:rPr>
        <w:t xml:space="preserve">The inspection will </w:t>
      </w:r>
      <w:r w:rsidR="0082443A">
        <w:rPr>
          <w:szCs w:val="24"/>
        </w:rPr>
        <w:t xml:space="preserve">take place </w:t>
      </w:r>
      <w:proofErr w:type="gramStart"/>
      <w:r w:rsidR="0082443A">
        <w:rPr>
          <w:szCs w:val="24"/>
        </w:rPr>
        <w:t xml:space="preserve">over </w:t>
      </w:r>
      <w:r w:rsidRPr="002765F3">
        <w:rPr>
          <w:szCs w:val="24"/>
        </w:rPr>
        <w:t xml:space="preserve"> two</w:t>
      </w:r>
      <w:proofErr w:type="gramEnd"/>
      <w:r w:rsidRPr="002765F3">
        <w:rPr>
          <w:szCs w:val="24"/>
        </w:rPr>
        <w:t xml:space="preserve"> weeks, including some activity during the intervening weekend, and consist of a variety of evidence gathering activities including case audits, interviews, focus groups and check and observation visits to custody suites. At the conclusion of the inspection team’s fieldwork an initial ‘hot debrief’, providing your senior leadership team with early insight into the early (provisional) findings, will take place at a mutually convenient time arranged in liaison with the HMICFRS lead (see below). </w:t>
      </w:r>
    </w:p>
    <w:p w14:paraId="0FB46F81" w14:textId="42C819C5" w:rsidR="008C73EF" w:rsidRPr="002765F3" w:rsidRDefault="008C73EF" w:rsidP="008C73EF">
      <w:pPr>
        <w:rPr>
          <w:szCs w:val="24"/>
        </w:rPr>
      </w:pPr>
      <w:r>
        <w:rPr>
          <w:szCs w:val="24"/>
        </w:rPr>
        <w:t xml:space="preserve">Our assessments will be made against the standards set out within our </w:t>
      </w:r>
      <w:r w:rsidRPr="00936001">
        <w:rPr>
          <w:i/>
          <w:iCs/>
          <w:szCs w:val="24"/>
        </w:rPr>
        <w:t>Expectations</w:t>
      </w:r>
      <w:r>
        <w:rPr>
          <w:szCs w:val="24"/>
        </w:rPr>
        <w:t xml:space="preserve"> for police custody</w:t>
      </w:r>
      <w:r>
        <w:rPr>
          <w:rStyle w:val="FootnoteReference"/>
          <w:szCs w:val="24"/>
        </w:rPr>
        <w:footnoteReference w:id="1"/>
      </w:r>
      <w:r>
        <w:rPr>
          <w:szCs w:val="24"/>
        </w:rPr>
        <w:t>.</w:t>
      </w:r>
    </w:p>
    <w:p w14:paraId="78C3374E" w14:textId="77777777" w:rsidR="002765F3" w:rsidRPr="002765F3" w:rsidRDefault="002765F3" w:rsidP="002765F3">
      <w:pPr>
        <w:rPr>
          <w:szCs w:val="24"/>
        </w:rPr>
      </w:pPr>
      <w:r w:rsidRPr="002765F3">
        <w:rPr>
          <w:szCs w:val="24"/>
        </w:rPr>
        <w:t>Below is a list of all the team’s information and logistical support needs and the associated timescales for our requirements to be met. (</w:t>
      </w:r>
      <w:r w:rsidRPr="00267165">
        <w:rPr>
          <w:b/>
          <w:i/>
          <w:color w:val="002060"/>
          <w:szCs w:val="24"/>
        </w:rPr>
        <w:t>NB:</w:t>
      </w:r>
      <w:r w:rsidRPr="00267165">
        <w:rPr>
          <w:i/>
          <w:color w:val="002060"/>
          <w:szCs w:val="24"/>
        </w:rPr>
        <w:t xml:space="preserve"> A template setting out the team’s data requirements will be submitted separately</w:t>
      </w:r>
      <w:r w:rsidRPr="002765F3">
        <w:rPr>
          <w:szCs w:val="24"/>
        </w:rPr>
        <w:t xml:space="preserve">.) </w:t>
      </w:r>
    </w:p>
    <w:p w14:paraId="1898ED9B" w14:textId="2156A751" w:rsidR="008D3B0A" w:rsidRDefault="00CB3C52" w:rsidP="001F1482">
      <w:pPr>
        <w:spacing w:after="0" w:line="360" w:lineRule="auto"/>
        <w:ind w:left="-142" w:firstLine="142"/>
        <w:jc w:val="both"/>
        <w:rPr>
          <w:szCs w:val="24"/>
        </w:rPr>
      </w:pPr>
      <w:r>
        <w:rPr>
          <w:szCs w:val="24"/>
        </w:rPr>
        <w:t>Should you</w:t>
      </w:r>
      <w:r w:rsidR="001D0B35">
        <w:rPr>
          <w:szCs w:val="24"/>
        </w:rPr>
        <w:t xml:space="preserve"> have any questions about any aspect of this</w:t>
      </w:r>
      <w:r>
        <w:rPr>
          <w:szCs w:val="24"/>
        </w:rPr>
        <w:t xml:space="preserve"> document</w:t>
      </w:r>
      <w:r w:rsidR="001D0B35">
        <w:rPr>
          <w:szCs w:val="24"/>
        </w:rPr>
        <w:t xml:space="preserve">, please contact </w:t>
      </w:r>
      <w:r>
        <w:rPr>
          <w:szCs w:val="24"/>
        </w:rPr>
        <w:t>one of the following:</w:t>
      </w:r>
    </w:p>
    <w:tbl>
      <w:tblPr>
        <w:tblStyle w:val="TableGrid"/>
        <w:tblW w:w="0" w:type="auto"/>
        <w:tblInd w:w="-142" w:type="dxa"/>
        <w:tblLook w:val="04A0" w:firstRow="1" w:lastRow="0" w:firstColumn="1" w:lastColumn="0" w:noHBand="0" w:noVBand="1"/>
      </w:tblPr>
      <w:tblGrid>
        <w:gridCol w:w="6516"/>
        <w:gridCol w:w="6521"/>
      </w:tblGrid>
      <w:tr w:rsidR="00F0269A" w14:paraId="532CC80D" w14:textId="77777777" w:rsidTr="008C73EF">
        <w:trPr>
          <w:trHeight w:val="2127"/>
        </w:trPr>
        <w:tc>
          <w:tcPr>
            <w:tcW w:w="6516" w:type="dxa"/>
          </w:tcPr>
          <w:p w14:paraId="3DE021C2" w14:textId="77777777" w:rsidR="00F0269A" w:rsidRPr="00CB3C52" w:rsidRDefault="00F0269A" w:rsidP="008D3B0A">
            <w:pPr>
              <w:pStyle w:val="ListParagraph"/>
              <w:spacing w:line="360" w:lineRule="auto"/>
              <w:ind w:left="578"/>
              <w:rPr>
                <w:rFonts w:ascii="Arial" w:hAnsi="Arial" w:cs="Arial"/>
                <w:b/>
                <w:sz w:val="24"/>
                <w:szCs w:val="24"/>
              </w:rPr>
            </w:pPr>
            <w:r w:rsidRPr="00CB3C52">
              <w:rPr>
                <w:rFonts w:ascii="Arial" w:hAnsi="Arial" w:cs="Arial"/>
                <w:b/>
                <w:sz w:val="24"/>
                <w:szCs w:val="24"/>
              </w:rPr>
              <w:t>Norma Collicott</w:t>
            </w:r>
          </w:p>
          <w:p w14:paraId="5A7BF022" w14:textId="364589B4" w:rsidR="00F0269A" w:rsidRPr="00CB3C52" w:rsidRDefault="00F0269A" w:rsidP="00605A56">
            <w:pPr>
              <w:pStyle w:val="ListParagraph"/>
              <w:spacing w:line="360" w:lineRule="auto"/>
              <w:ind w:left="510"/>
              <w:rPr>
                <w:rFonts w:ascii="Arial" w:hAnsi="Arial" w:cs="Arial"/>
                <w:sz w:val="24"/>
                <w:szCs w:val="24"/>
              </w:rPr>
            </w:pPr>
            <w:r w:rsidRPr="00CB3C52">
              <w:rPr>
                <w:rFonts w:ascii="Arial" w:hAnsi="Arial" w:cs="Arial"/>
                <w:sz w:val="24"/>
                <w:szCs w:val="24"/>
              </w:rPr>
              <w:t>HMICFRS police custody</w:t>
            </w:r>
            <w:r>
              <w:rPr>
                <w:rFonts w:ascii="Arial" w:hAnsi="Arial" w:cs="Arial"/>
                <w:sz w:val="24"/>
                <w:szCs w:val="24"/>
              </w:rPr>
              <w:t xml:space="preserve"> inspection programme</w:t>
            </w:r>
            <w:r w:rsidRPr="00CB3C52">
              <w:rPr>
                <w:rFonts w:ascii="Arial" w:hAnsi="Arial" w:cs="Arial"/>
                <w:sz w:val="24"/>
                <w:szCs w:val="24"/>
              </w:rPr>
              <w:t xml:space="preserve"> lead</w:t>
            </w:r>
          </w:p>
          <w:p w14:paraId="5FB82E54" w14:textId="77777777" w:rsidR="00F0269A" w:rsidRPr="00CB3C52" w:rsidRDefault="001B3741" w:rsidP="008D3B0A">
            <w:pPr>
              <w:pStyle w:val="ListParagraph"/>
              <w:spacing w:line="360" w:lineRule="auto"/>
              <w:ind w:left="578"/>
              <w:rPr>
                <w:rFonts w:ascii="Arial" w:hAnsi="Arial" w:cs="Arial"/>
                <w:sz w:val="24"/>
                <w:szCs w:val="24"/>
              </w:rPr>
            </w:pPr>
            <w:hyperlink r:id="rId14" w:history="1">
              <w:r w:rsidR="00F0269A" w:rsidRPr="0064695A">
                <w:rPr>
                  <w:rStyle w:val="Hyperlink"/>
                  <w:rFonts w:ascii="Arial" w:hAnsi="Arial" w:cs="Arial"/>
                  <w:sz w:val="24"/>
                  <w:szCs w:val="24"/>
                </w:rPr>
                <w:t>Norma.collicott@hmicfrs.gov.uk</w:t>
              </w:r>
            </w:hyperlink>
          </w:p>
          <w:p w14:paraId="37D62E86" w14:textId="77777777" w:rsidR="00F0269A" w:rsidRDefault="00F0269A" w:rsidP="008D3B0A">
            <w:pPr>
              <w:pStyle w:val="ListParagraph"/>
              <w:spacing w:line="360" w:lineRule="auto"/>
              <w:ind w:left="578"/>
              <w:rPr>
                <w:szCs w:val="24"/>
              </w:rPr>
            </w:pPr>
            <w:r>
              <w:rPr>
                <w:rFonts w:ascii="Arial" w:hAnsi="Arial" w:cs="Arial"/>
                <w:sz w:val="24"/>
                <w:szCs w:val="24"/>
              </w:rPr>
              <w:t>Tel: 07920267760</w:t>
            </w:r>
          </w:p>
        </w:tc>
        <w:tc>
          <w:tcPr>
            <w:tcW w:w="6521" w:type="dxa"/>
          </w:tcPr>
          <w:p w14:paraId="2EC394A3" w14:textId="77777777" w:rsidR="00F0269A" w:rsidRPr="00CB3C52" w:rsidRDefault="00F0269A" w:rsidP="008D3B0A">
            <w:pPr>
              <w:pStyle w:val="ListParagraph"/>
              <w:spacing w:line="360" w:lineRule="auto"/>
              <w:ind w:left="578"/>
              <w:jc w:val="both"/>
              <w:rPr>
                <w:rFonts w:ascii="Arial" w:hAnsi="Arial" w:cs="Arial"/>
                <w:b/>
                <w:sz w:val="24"/>
                <w:szCs w:val="24"/>
              </w:rPr>
            </w:pPr>
            <w:r w:rsidRPr="00CB3C52">
              <w:rPr>
                <w:rFonts w:ascii="Arial" w:hAnsi="Arial" w:cs="Arial"/>
                <w:b/>
                <w:sz w:val="24"/>
                <w:szCs w:val="24"/>
              </w:rPr>
              <w:t>Trish Nixon</w:t>
            </w:r>
          </w:p>
          <w:p w14:paraId="27E19954" w14:textId="77777777" w:rsidR="00F0269A" w:rsidRDefault="00F0269A" w:rsidP="008D3B0A">
            <w:pPr>
              <w:pStyle w:val="ListParagraph"/>
              <w:spacing w:line="360" w:lineRule="auto"/>
              <w:ind w:left="578"/>
              <w:jc w:val="both"/>
              <w:rPr>
                <w:rFonts w:ascii="Arial" w:hAnsi="Arial" w:cs="Arial"/>
                <w:sz w:val="24"/>
                <w:szCs w:val="24"/>
              </w:rPr>
            </w:pPr>
            <w:r w:rsidRPr="00CB3C52">
              <w:rPr>
                <w:rFonts w:ascii="Arial" w:hAnsi="Arial" w:cs="Arial"/>
                <w:sz w:val="24"/>
                <w:szCs w:val="24"/>
              </w:rPr>
              <w:t>HMICFRS police custody inspector</w:t>
            </w:r>
          </w:p>
          <w:p w14:paraId="14C3F1BA" w14:textId="77777777" w:rsidR="00F0269A" w:rsidRPr="00CB3C52" w:rsidRDefault="001B3741" w:rsidP="00636216">
            <w:pPr>
              <w:pStyle w:val="ListParagraph"/>
              <w:spacing w:line="360" w:lineRule="auto"/>
              <w:ind w:left="578"/>
              <w:jc w:val="both"/>
              <w:rPr>
                <w:rFonts w:ascii="Arial" w:hAnsi="Arial" w:cs="Arial"/>
                <w:sz w:val="24"/>
                <w:szCs w:val="24"/>
              </w:rPr>
            </w:pPr>
            <w:hyperlink r:id="rId15" w:history="1">
              <w:r w:rsidR="00F0269A" w:rsidRPr="0064695A">
                <w:rPr>
                  <w:rStyle w:val="Hyperlink"/>
                  <w:rFonts w:ascii="Arial" w:hAnsi="Arial" w:cs="Arial"/>
                  <w:sz w:val="24"/>
                  <w:szCs w:val="24"/>
                </w:rPr>
                <w:t>Patricia.nixon@hmicfrs.gov.uk</w:t>
              </w:r>
            </w:hyperlink>
            <w:r w:rsidR="00F0269A" w:rsidRPr="00CB3C52">
              <w:rPr>
                <w:rFonts w:ascii="Arial" w:hAnsi="Arial" w:cs="Arial"/>
                <w:sz w:val="24"/>
                <w:szCs w:val="24"/>
              </w:rPr>
              <w:t xml:space="preserve"> </w:t>
            </w:r>
          </w:p>
          <w:p w14:paraId="4B84AA30" w14:textId="3C1D279D" w:rsidR="00F0269A" w:rsidRPr="00CB3C52" w:rsidRDefault="00F0269A" w:rsidP="00636216">
            <w:pPr>
              <w:pStyle w:val="ListParagraph"/>
              <w:spacing w:line="360" w:lineRule="auto"/>
              <w:ind w:left="578"/>
              <w:jc w:val="both"/>
              <w:rPr>
                <w:rFonts w:ascii="Arial" w:hAnsi="Arial" w:cs="Arial"/>
                <w:sz w:val="24"/>
                <w:szCs w:val="24"/>
              </w:rPr>
            </w:pPr>
            <w:r>
              <w:rPr>
                <w:rFonts w:ascii="Arial" w:hAnsi="Arial" w:cs="Arial"/>
                <w:sz w:val="24"/>
                <w:szCs w:val="24"/>
              </w:rPr>
              <w:t xml:space="preserve">Tel: </w:t>
            </w:r>
            <w:r w:rsidRPr="00CB3C52">
              <w:rPr>
                <w:rFonts w:ascii="Arial" w:hAnsi="Arial" w:cs="Arial"/>
                <w:sz w:val="24"/>
                <w:szCs w:val="24"/>
              </w:rPr>
              <w:t>07990783364</w:t>
            </w:r>
          </w:p>
        </w:tc>
      </w:tr>
      <w:tr w:rsidR="00F0269A" w14:paraId="34EE15B4" w14:textId="77777777" w:rsidTr="008C73EF">
        <w:trPr>
          <w:trHeight w:val="1690"/>
        </w:trPr>
        <w:tc>
          <w:tcPr>
            <w:tcW w:w="6516" w:type="dxa"/>
          </w:tcPr>
          <w:p w14:paraId="75246C2A" w14:textId="77777777" w:rsidR="00F0269A" w:rsidRPr="00636216" w:rsidRDefault="00F0269A" w:rsidP="009D36E1">
            <w:pPr>
              <w:pStyle w:val="ListParagraph"/>
              <w:spacing w:line="360" w:lineRule="auto"/>
              <w:ind w:left="578"/>
              <w:jc w:val="both"/>
              <w:rPr>
                <w:rFonts w:ascii="Arial" w:hAnsi="Arial" w:cs="Arial"/>
                <w:b/>
                <w:bCs/>
                <w:sz w:val="24"/>
                <w:szCs w:val="24"/>
              </w:rPr>
            </w:pPr>
            <w:r w:rsidRPr="00636216">
              <w:rPr>
                <w:rFonts w:ascii="Arial" w:hAnsi="Arial" w:cs="Arial"/>
                <w:b/>
                <w:bCs/>
                <w:sz w:val="24"/>
                <w:szCs w:val="24"/>
              </w:rPr>
              <w:t>Anthony Davies</w:t>
            </w:r>
          </w:p>
          <w:p w14:paraId="11566D17" w14:textId="77777777" w:rsidR="00F0269A" w:rsidRDefault="00F0269A" w:rsidP="009D36E1">
            <w:pPr>
              <w:pStyle w:val="ListParagraph"/>
              <w:spacing w:line="360" w:lineRule="auto"/>
              <w:ind w:left="578"/>
              <w:jc w:val="both"/>
              <w:rPr>
                <w:rFonts w:ascii="Arial" w:hAnsi="Arial" w:cs="Arial"/>
                <w:sz w:val="24"/>
                <w:szCs w:val="24"/>
              </w:rPr>
            </w:pPr>
            <w:r>
              <w:rPr>
                <w:rFonts w:ascii="Arial" w:hAnsi="Arial" w:cs="Arial"/>
                <w:sz w:val="24"/>
                <w:szCs w:val="24"/>
              </w:rPr>
              <w:t>HMICFRS police custody inspector</w:t>
            </w:r>
          </w:p>
          <w:p w14:paraId="3BA3B923" w14:textId="77777777" w:rsidR="00F0269A" w:rsidRDefault="001B3741" w:rsidP="009D36E1">
            <w:pPr>
              <w:pStyle w:val="ListParagraph"/>
              <w:spacing w:line="360" w:lineRule="auto"/>
              <w:ind w:left="578"/>
              <w:jc w:val="both"/>
              <w:rPr>
                <w:rFonts w:ascii="Arial" w:hAnsi="Arial" w:cs="Arial"/>
                <w:sz w:val="24"/>
                <w:szCs w:val="24"/>
              </w:rPr>
            </w:pPr>
            <w:hyperlink r:id="rId16" w:history="1">
              <w:r w:rsidR="00F0269A" w:rsidRPr="0013478B">
                <w:rPr>
                  <w:rStyle w:val="Hyperlink"/>
                  <w:rFonts w:ascii="Arial" w:hAnsi="Arial" w:cs="Arial"/>
                  <w:sz w:val="24"/>
                  <w:szCs w:val="24"/>
                </w:rPr>
                <w:t>Anthony.davies4@hmicfrs.gov.uk</w:t>
              </w:r>
            </w:hyperlink>
          </w:p>
          <w:p w14:paraId="1D9BAEF3" w14:textId="13024CE2" w:rsidR="00F0269A" w:rsidRPr="00CB3C52" w:rsidRDefault="00F0269A" w:rsidP="009D36E1">
            <w:pPr>
              <w:pStyle w:val="ListParagraph"/>
              <w:spacing w:line="360" w:lineRule="auto"/>
              <w:ind w:left="578"/>
              <w:rPr>
                <w:rFonts w:ascii="Arial" w:hAnsi="Arial" w:cs="Arial"/>
                <w:b/>
                <w:sz w:val="24"/>
                <w:szCs w:val="24"/>
              </w:rPr>
            </w:pPr>
            <w:r>
              <w:rPr>
                <w:rFonts w:ascii="Arial" w:hAnsi="Arial" w:cs="Arial"/>
                <w:sz w:val="24"/>
                <w:szCs w:val="24"/>
              </w:rPr>
              <w:t>Tel: 07990 782954</w:t>
            </w:r>
          </w:p>
        </w:tc>
        <w:tc>
          <w:tcPr>
            <w:tcW w:w="6521" w:type="dxa"/>
          </w:tcPr>
          <w:p w14:paraId="5B4C3805" w14:textId="77777777" w:rsidR="00F0269A" w:rsidRDefault="00F0269A" w:rsidP="008D3B0A">
            <w:pPr>
              <w:pStyle w:val="ListParagraph"/>
              <w:spacing w:line="360" w:lineRule="auto"/>
              <w:ind w:left="578"/>
              <w:jc w:val="both"/>
              <w:rPr>
                <w:rFonts w:ascii="Arial" w:hAnsi="Arial" w:cs="Arial"/>
                <w:b/>
                <w:sz w:val="24"/>
                <w:szCs w:val="24"/>
              </w:rPr>
            </w:pPr>
            <w:r>
              <w:rPr>
                <w:rFonts w:ascii="Arial" w:hAnsi="Arial" w:cs="Arial"/>
                <w:b/>
                <w:sz w:val="24"/>
                <w:szCs w:val="24"/>
              </w:rPr>
              <w:t>Ian Smith</w:t>
            </w:r>
          </w:p>
          <w:p w14:paraId="7950D13D" w14:textId="77777777" w:rsidR="00F0269A" w:rsidRDefault="00F0269A" w:rsidP="00BF1C7F">
            <w:pPr>
              <w:pStyle w:val="ListParagraph"/>
              <w:spacing w:line="360" w:lineRule="auto"/>
              <w:ind w:left="578"/>
              <w:jc w:val="both"/>
              <w:rPr>
                <w:rFonts w:ascii="Arial" w:hAnsi="Arial" w:cs="Arial"/>
                <w:sz w:val="24"/>
                <w:szCs w:val="24"/>
              </w:rPr>
            </w:pPr>
            <w:r>
              <w:rPr>
                <w:rFonts w:ascii="Arial" w:hAnsi="Arial" w:cs="Arial"/>
                <w:sz w:val="24"/>
                <w:szCs w:val="24"/>
              </w:rPr>
              <w:t>HMICFRS police custody inspector</w:t>
            </w:r>
          </w:p>
          <w:p w14:paraId="05F1AB6F" w14:textId="77777777" w:rsidR="00F0269A" w:rsidRPr="00BF1C7F" w:rsidRDefault="00F0269A" w:rsidP="00BF1C7F">
            <w:pPr>
              <w:pStyle w:val="ListParagraph"/>
              <w:spacing w:line="360" w:lineRule="auto"/>
              <w:ind w:left="578"/>
              <w:jc w:val="both"/>
              <w:rPr>
                <w:rStyle w:val="Hyperlink"/>
                <w:rFonts w:ascii="Arial" w:hAnsi="Arial" w:cs="Arial"/>
                <w:sz w:val="24"/>
                <w:szCs w:val="24"/>
              </w:rPr>
            </w:pPr>
            <w:r w:rsidRPr="00BF1C7F">
              <w:rPr>
                <w:rStyle w:val="Hyperlink"/>
                <w:rFonts w:ascii="Arial" w:hAnsi="Arial" w:cs="Arial"/>
                <w:sz w:val="24"/>
                <w:szCs w:val="24"/>
              </w:rPr>
              <w:t>Ian.Smith@hmicfrs.gov.uk</w:t>
            </w:r>
          </w:p>
          <w:p w14:paraId="78936FB3" w14:textId="5FBA79B1" w:rsidR="00F0269A" w:rsidRPr="00CB3C52" w:rsidRDefault="00F0269A" w:rsidP="008D3B0A">
            <w:pPr>
              <w:pStyle w:val="ListParagraph"/>
              <w:spacing w:line="360" w:lineRule="auto"/>
              <w:ind w:left="578"/>
              <w:jc w:val="both"/>
              <w:rPr>
                <w:rFonts w:ascii="Arial" w:hAnsi="Arial" w:cs="Arial"/>
                <w:b/>
                <w:sz w:val="24"/>
                <w:szCs w:val="24"/>
              </w:rPr>
            </w:pPr>
            <w:r>
              <w:rPr>
                <w:rFonts w:ascii="Arial" w:hAnsi="Arial" w:cs="Arial"/>
              </w:rPr>
              <w:t xml:space="preserve">Tel: </w:t>
            </w:r>
            <w:r w:rsidRPr="00D87F4C">
              <w:rPr>
                <w:rFonts w:ascii="Arial" w:hAnsi="Arial" w:cs="Arial"/>
              </w:rPr>
              <w:t>07505092760</w:t>
            </w:r>
          </w:p>
        </w:tc>
      </w:tr>
    </w:tbl>
    <w:p w14:paraId="1867496B" w14:textId="77777777" w:rsidR="008C73EF" w:rsidRDefault="008C73EF" w:rsidP="00CB3C52">
      <w:pPr>
        <w:rPr>
          <w:rStyle w:val="Heading1Char"/>
          <w:rFonts w:ascii="Arial" w:hAnsi="Arial" w:cs="Arial"/>
          <w:b/>
          <w:color w:val="C00000"/>
          <w:highlight w:val="yellow"/>
        </w:rPr>
      </w:pPr>
      <w:bookmarkStart w:id="6" w:name="_Toc70853906"/>
    </w:p>
    <w:p w14:paraId="3A84087D" w14:textId="4D785547" w:rsidR="00CB3C52" w:rsidRPr="00CB3C52" w:rsidRDefault="00CB3C52" w:rsidP="00CB3C52">
      <w:pPr>
        <w:rPr>
          <w:i/>
          <w:szCs w:val="24"/>
        </w:rPr>
      </w:pPr>
      <w:r w:rsidRPr="00D65F1F">
        <w:rPr>
          <w:rStyle w:val="Heading1Char"/>
          <w:rFonts w:ascii="Arial" w:hAnsi="Arial" w:cs="Arial"/>
          <w:b/>
          <w:color w:val="C00000"/>
          <w:highlight w:val="yellow"/>
        </w:rPr>
        <w:t>Logistics</w:t>
      </w:r>
      <w:bookmarkEnd w:id="6"/>
      <w:r w:rsidRPr="00865C22">
        <w:rPr>
          <w:sz w:val="28"/>
          <w:szCs w:val="28"/>
        </w:rPr>
        <w:t xml:space="preserve"> </w:t>
      </w:r>
      <w:r>
        <w:rPr>
          <w:sz w:val="28"/>
          <w:szCs w:val="28"/>
        </w:rPr>
        <w:t>–</w:t>
      </w:r>
      <w:r w:rsidR="003D5390">
        <w:rPr>
          <w:sz w:val="28"/>
          <w:szCs w:val="28"/>
        </w:rPr>
        <w:t xml:space="preserve"> </w:t>
      </w:r>
      <w:bookmarkStart w:id="7" w:name="_Hlk97540101"/>
      <w:r w:rsidR="00323633" w:rsidRPr="00323633">
        <w:rPr>
          <w:rFonts w:ascii="Gill Sans MT" w:hAnsi="Gill Sans MT"/>
          <w:i/>
          <w:iCs/>
          <w:color w:val="FF0000"/>
          <w:sz w:val="22"/>
        </w:rPr>
        <w:t>please discuss and agree the t</w:t>
      </w:r>
      <w:r w:rsidR="008D2449" w:rsidRPr="00323633">
        <w:rPr>
          <w:rFonts w:ascii="Gill Sans MT" w:hAnsi="Gill Sans MT"/>
          <w:i/>
          <w:iCs/>
          <w:color w:val="FF0000"/>
          <w:sz w:val="22"/>
        </w:rPr>
        <w:t>ime/d</w:t>
      </w:r>
      <w:r w:rsidR="00D3268E" w:rsidRPr="00323633">
        <w:rPr>
          <w:rFonts w:ascii="Gill Sans MT" w:hAnsi="Gill Sans MT"/>
          <w:i/>
          <w:iCs/>
          <w:color w:val="FF0000"/>
          <w:sz w:val="22"/>
        </w:rPr>
        <w:t>ate</w:t>
      </w:r>
      <w:r w:rsidR="00323633" w:rsidRPr="00323633">
        <w:rPr>
          <w:rFonts w:ascii="Gill Sans MT" w:hAnsi="Gill Sans MT"/>
          <w:i/>
          <w:iCs/>
          <w:color w:val="FF0000"/>
          <w:sz w:val="22"/>
        </w:rPr>
        <w:t>/method</w:t>
      </w:r>
      <w:r w:rsidR="008D2449" w:rsidRPr="00323633">
        <w:rPr>
          <w:rFonts w:ascii="Gill Sans MT" w:hAnsi="Gill Sans MT"/>
          <w:i/>
          <w:iCs/>
          <w:color w:val="FF0000"/>
          <w:sz w:val="22"/>
        </w:rPr>
        <w:t xml:space="preserve"> for </w:t>
      </w:r>
      <w:r w:rsidR="00323633" w:rsidRPr="00323633">
        <w:rPr>
          <w:rFonts w:ascii="Gill Sans MT" w:hAnsi="Gill Sans MT"/>
          <w:i/>
          <w:iCs/>
          <w:color w:val="FF0000"/>
          <w:sz w:val="22"/>
        </w:rPr>
        <w:t xml:space="preserve">this </w:t>
      </w:r>
      <w:r w:rsidR="008D2449" w:rsidRPr="00323633">
        <w:rPr>
          <w:rFonts w:ascii="Gill Sans MT" w:hAnsi="Gill Sans MT"/>
          <w:i/>
          <w:iCs/>
          <w:color w:val="FF0000"/>
          <w:sz w:val="22"/>
        </w:rPr>
        <w:t xml:space="preserve">information </w:t>
      </w:r>
      <w:r w:rsidR="006C142A" w:rsidRPr="00323633">
        <w:rPr>
          <w:rFonts w:ascii="Gill Sans MT" w:hAnsi="Gill Sans MT"/>
          <w:i/>
          <w:iCs/>
          <w:color w:val="FF0000"/>
          <w:sz w:val="22"/>
        </w:rPr>
        <w:t>to</w:t>
      </w:r>
      <w:r w:rsidR="008D2449" w:rsidRPr="00323633">
        <w:rPr>
          <w:rFonts w:ascii="Gill Sans MT" w:hAnsi="Gill Sans MT"/>
          <w:i/>
          <w:iCs/>
          <w:color w:val="FF0000"/>
          <w:sz w:val="22"/>
        </w:rPr>
        <w:t xml:space="preserve"> be </w:t>
      </w:r>
      <w:r w:rsidR="00323633" w:rsidRPr="00323633">
        <w:rPr>
          <w:rFonts w:ascii="Gill Sans MT" w:hAnsi="Gill Sans MT"/>
          <w:i/>
          <w:iCs/>
          <w:color w:val="FF0000"/>
          <w:sz w:val="22"/>
        </w:rPr>
        <w:t xml:space="preserve">provided </w:t>
      </w:r>
      <w:r w:rsidR="00D3268E" w:rsidRPr="00323633">
        <w:rPr>
          <w:rFonts w:ascii="Gill Sans MT" w:hAnsi="Gill Sans MT"/>
          <w:i/>
          <w:iCs/>
          <w:color w:val="FF0000"/>
          <w:sz w:val="22"/>
        </w:rPr>
        <w:t>with the HMICFRS lead inspector</w:t>
      </w:r>
      <w:r w:rsidR="00C87488" w:rsidRPr="00636216">
        <w:rPr>
          <w:i/>
          <w:color w:val="FF0000"/>
          <w:szCs w:val="24"/>
        </w:rPr>
        <w:t xml:space="preserve"> </w:t>
      </w:r>
      <w:bookmarkEnd w:id="7"/>
    </w:p>
    <w:p w14:paraId="764683B1" w14:textId="3BD390EB" w:rsidR="00CB3C52" w:rsidRDefault="00974570" w:rsidP="00AD4AF7">
      <w:pPr>
        <w:spacing w:after="0"/>
        <w:rPr>
          <w:szCs w:val="24"/>
        </w:rPr>
      </w:pPr>
      <w:r>
        <w:rPr>
          <w:szCs w:val="24"/>
        </w:rPr>
        <w:t>T</w:t>
      </w:r>
      <w:r w:rsidR="00CB3C52" w:rsidRPr="00CB3C52">
        <w:rPr>
          <w:szCs w:val="24"/>
        </w:rPr>
        <w:t xml:space="preserve">o </w:t>
      </w:r>
      <w:r w:rsidR="00CB3C52">
        <w:rPr>
          <w:szCs w:val="24"/>
        </w:rPr>
        <w:t>facilitate and s</w:t>
      </w:r>
      <w:r w:rsidR="00CB3C52" w:rsidRPr="00CB3C52">
        <w:rPr>
          <w:szCs w:val="24"/>
        </w:rPr>
        <w:t xml:space="preserve">upport </w:t>
      </w:r>
      <w:r w:rsidR="00CB3C52">
        <w:rPr>
          <w:szCs w:val="24"/>
        </w:rPr>
        <w:t>the smooth running of our</w:t>
      </w:r>
      <w:r w:rsidR="00CB3C52" w:rsidRPr="00CB3C52">
        <w:rPr>
          <w:szCs w:val="24"/>
        </w:rPr>
        <w:t xml:space="preserve"> inspection, </w:t>
      </w:r>
      <w:r w:rsidR="00CB3C52">
        <w:rPr>
          <w:szCs w:val="24"/>
        </w:rPr>
        <w:t xml:space="preserve">please provide the following information </w:t>
      </w:r>
      <w:r w:rsidR="006D0C57">
        <w:rPr>
          <w:szCs w:val="24"/>
        </w:rPr>
        <w:t>by the time/data set out above</w:t>
      </w:r>
      <w:r w:rsidR="00CB3C52">
        <w:rPr>
          <w:szCs w:val="24"/>
        </w:rPr>
        <w:t>:</w:t>
      </w:r>
    </w:p>
    <w:p w14:paraId="0A3706CE" w14:textId="77777777" w:rsidR="00974570" w:rsidRDefault="00974570" w:rsidP="00AD4AF7">
      <w:pPr>
        <w:spacing w:after="0"/>
        <w:rPr>
          <w:szCs w:val="24"/>
        </w:rPr>
      </w:pPr>
    </w:p>
    <w:tbl>
      <w:tblPr>
        <w:tblStyle w:val="TableGrid"/>
        <w:tblW w:w="0" w:type="auto"/>
        <w:tblLook w:val="04A0" w:firstRow="1" w:lastRow="0" w:firstColumn="1" w:lastColumn="0" w:noHBand="0" w:noVBand="1"/>
      </w:tblPr>
      <w:tblGrid>
        <w:gridCol w:w="435"/>
        <w:gridCol w:w="5656"/>
        <w:gridCol w:w="8194"/>
      </w:tblGrid>
      <w:tr w:rsidR="00D549BA" w14:paraId="12EB3D8C" w14:textId="77777777" w:rsidTr="00D549BA">
        <w:tc>
          <w:tcPr>
            <w:tcW w:w="435" w:type="dxa"/>
          </w:tcPr>
          <w:p w14:paraId="7C0CB6B8" w14:textId="77777777" w:rsidR="00D549BA" w:rsidRPr="00D549BA" w:rsidRDefault="00D549BA" w:rsidP="00D549BA">
            <w:pPr>
              <w:spacing w:after="0"/>
              <w:jc w:val="center"/>
              <w:rPr>
                <w:b/>
                <w:szCs w:val="24"/>
              </w:rPr>
            </w:pPr>
            <w:r w:rsidRPr="00D549BA">
              <w:rPr>
                <w:b/>
                <w:szCs w:val="24"/>
              </w:rPr>
              <w:t>a</w:t>
            </w:r>
          </w:p>
        </w:tc>
        <w:tc>
          <w:tcPr>
            <w:tcW w:w="5656" w:type="dxa"/>
          </w:tcPr>
          <w:p w14:paraId="0ECA9F4B" w14:textId="77777777" w:rsidR="00ED6329" w:rsidRDefault="00D549BA" w:rsidP="00E072A4">
            <w:pPr>
              <w:contextualSpacing/>
              <w:rPr>
                <w:szCs w:val="24"/>
              </w:rPr>
            </w:pPr>
            <w:r w:rsidRPr="00D549BA">
              <w:rPr>
                <w:szCs w:val="24"/>
              </w:rPr>
              <w:t xml:space="preserve">Confirmation of </w:t>
            </w:r>
            <w:r w:rsidRPr="00ED6329">
              <w:rPr>
                <w:szCs w:val="24"/>
                <w:u w:val="single"/>
              </w:rPr>
              <w:t>all</w:t>
            </w:r>
            <w:r w:rsidRPr="00D549BA">
              <w:rPr>
                <w:szCs w:val="24"/>
              </w:rPr>
              <w:t xml:space="preserve"> force custody suite</w:t>
            </w:r>
            <w:r w:rsidR="00ED6329">
              <w:rPr>
                <w:szCs w:val="24"/>
              </w:rPr>
              <w:t>/facility</w:t>
            </w:r>
            <w:r w:rsidRPr="00D549BA">
              <w:rPr>
                <w:szCs w:val="24"/>
              </w:rPr>
              <w:t xml:space="preserve"> addresses, including any non-designated (</w:t>
            </w:r>
            <w:r w:rsidR="00332973">
              <w:rPr>
                <w:szCs w:val="24"/>
              </w:rPr>
              <w:t>contingency</w:t>
            </w:r>
            <w:r w:rsidR="00ED6329">
              <w:rPr>
                <w:szCs w:val="24"/>
              </w:rPr>
              <w:t>/back up) sites.</w:t>
            </w:r>
          </w:p>
          <w:p w14:paraId="0E4DA9D6" w14:textId="77777777" w:rsidR="00ED6329" w:rsidRDefault="00ED6329" w:rsidP="00E072A4">
            <w:pPr>
              <w:contextualSpacing/>
              <w:rPr>
                <w:szCs w:val="24"/>
              </w:rPr>
            </w:pPr>
          </w:p>
          <w:p w14:paraId="547922F3" w14:textId="67D8B9B2" w:rsidR="00D549BA" w:rsidRPr="00ED6329" w:rsidRDefault="00ED6329" w:rsidP="00E072A4">
            <w:pPr>
              <w:contextualSpacing/>
              <w:rPr>
                <w:i/>
                <w:szCs w:val="24"/>
              </w:rPr>
            </w:pPr>
            <w:r w:rsidRPr="00BB2C9E">
              <w:rPr>
                <w:i/>
                <w:szCs w:val="24"/>
                <w:u w:val="single"/>
              </w:rPr>
              <w:t xml:space="preserve">Please include </w:t>
            </w:r>
            <w:r w:rsidR="00E95B69" w:rsidRPr="00BB2C9E">
              <w:rPr>
                <w:i/>
                <w:szCs w:val="24"/>
                <w:u w:val="single"/>
              </w:rPr>
              <w:t xml:space="preserve">any </w:t>
            </w:r>
            <w:r w:rsidRPr="00BB2C9E">
              <w:rPr>
                <w:i/>
                <w:szCs w:val="24"/>
                <w:u w:val="single"/>
              </w:rPr>
              <w:t xml:space="preserve">custody facilities located at football stadia in the force area </w:t>
            </w:r>
            <w:r w:rsidR="00067689">
              <w:rPr>
                <w:i/>
                <w:szCs w:val="24"/>
                <w:u w:val="single"/>
              </w:rPr>
              <w:t xml:space="preserve">which are </w:t>
            </w:r>
            <w:r w:rsidRPr="00BB2C9E">
              <w:rPr>
                <w:i/>
                <w:szCs w:val="24"/>
                <w:u w:val="single"/>
              </w:rPr>
              <w:t>used to hold people prior to transfer</w:t>
            </w:r>
            <w:r w:rsidR="00067689">
              <w:rPr>
                <w:i/>
                <w:szCs w:val="24"/>
                <w:u w:val="single"/>
              </w:rPr>
              <w:t xml:space="preserve"> </w:t>
            </w:r>
            <w:r w:rsidRPr="00BB2C9E">
              <w:rPr>
                <w:i/>
                <w:szCs w:val="24"/>
                <w:u w:val="single"/>
              </w:rPr>
              <w:t>into mainstream custody</w:t>
            </w:r>
            <w:r w:rsidR="00324348">
              <w:rPr>
                <w:i/>
                <w:szCs w:val="24"/>
                <w:u w:val="single"/>
              </w:rPr>
              <w:t>*</w:t>
            </w:r>
            <w:r w:rsidRPr="00ED6329">
              <w:rPr>
                <w:i/>
                <w:szCs w:val="24"/>
              </w:rPr>
              <w:t>.</w:t>
            </w:r>
          </w:p>
          <w:p w14:paraId="463EA48F" w14:textId="77777777" w:rsidR="00D549BA" w:rsidRDefault="00D549BA" w:rsidP="00E072A4">
            <w:pPr>
              <w:contextualSpacing/>
              <w:rPr>
                <w:szCs w:val="24"/>
              </w:rPr>
            </w:pPr>
          </w:p>
          <w:p w14:paraId="0ACC69C1" w14:textId="77777777" w:rsidR="00D549BA" w:rsidRDefault="00D549BA" w:rsidP="00E072A4">
            <w:pPr>
              <w:contextualSpacing/>
              <w:rPr>
                <w:i/>
                <w:color w:val="1F497D" w:themeColor="text2"/>
                <w:sz w:val="22"/>
              </w:rPr>
            </w:pPr>
            <w:r w:rsidRPr="00067689">
              <w:rPr>
                <w:i/>
                <w:color w:val="1F497D" w:themeColor="text2"/>
                <w:sz w:val="22"/>
              </w:rPr>
              <w:t>*Where applicable, please provide details of</w:t>
            </w:r>
            <w:r w:rsidR="00ED6329" w:rsidRPr="00067689">
              <w:rPr>
                <w:i/>
                <w:color w:val="1F497D" w:themeColor="text2"/>
                <w:sz w:val="22"/>
              </w:rPr>
              <w:t xml:space="preserve"> their</w:t>
            </w:r>
            <w:r w:rsidRPr="00067689">
              <w:rPr>
                <w:i/>
                <w:color w:val="1F497D" w:themeColor="text2"/>
                <w:sz w:val="22"/>
              </w:rPr>
              <w:t xml:space="preserve"> use within last </w:t>
            </w:r>
            <w:proofErr w:type="gramStart"/>
            <w:r w:rsidRPr="00067689">
              <w:rPr>
                <w:i/>
                <w:color w:val="1F497D" w:themeColor="text2"/>
                <w:sz w:val="22"/>
              </w:rPr>
              <w:t>12 month</w:t>
            </w:r>
            <w:proofErr w:type="gramEnd"/>
            <w:r w:rsidRPr="00067689">
              <w:rPr>
                <w:i/>
                <w:color w:val="1F497D" w:themeColor="text2"/>
                <w:sz w:val="22"/>
              </w:rPr>
              <w:t xml:space="preserve"> period.</w:t>
            </w:r>
          </w:p>
          <w:p w14:paraId="61F6A57E" w14:textId="77777777" w:rsidR="00C31EE8" w:rsidRDefault="00C31EE8" w:rsidP="00E072A4">
            <w:pPr>
              <w:contextualSpacing/>
              <w:rPr>
                <w:i/>
                <w:color w:val="1F497D" w:themeColor="text2"/>
                <w:sz w:val="22"/>
              </w:rPr>
            </w:pPr>
          </w:p>
          <w:p w14:paraId="6C3BEB72" w14:textId="2A511CAC" w:rsidR="008C73EF" w:rsidRPr="00E50883" w:rsidRDefault="008C73EF" w:rsidP="00E072A4">
            <w:pPr>
              <w:contextualSpacing/>
              <w:rPr>
                <w:iCs/>
                <w:sz w:val="22"/>
              </w:rPr>
            </w:pPr>
            <w:r w:rsidRPr="00936001">
              <w:rPr>
                <w:b/>
                <w:bCs/>
                <w:iCs/>
                <w:sz w:val="22"/>
              </w:rPr>
              <w:t xml:space="preserve">NB: Please confirm if parking is available for our use (up to 2 spaces) at </w:t>
            </w:r>
            <w:r>
              <w:rPr>
                <w:b/>
                <w:bCs/>
                <w:iCs/>
                <w:sz w:val="22"/>
              </w:rPr>
              <w:t>each of your</w:t>
            </w:r>
            <w:r w:rsidRPr="00936001">
              <w:rPr>
                <w:b/>
                <w:bCs/>
                <w:iCs/>
                <w:sz w:val="22"/>
              </w:rPr>
              <w:t xml:space="preserve"> custody suites. If not</w:t>
            </w:r>
            <w:r>
              <w:rPr>
                <w:b/>
                <w:bCs/>
                <w:iCs/>
                <w:sz w:val="22"/>
              </w:rPr>
              <w:t>, please</w:t>
            </w:r>
            <w:r w:rsidRPr="00936001">
              <w:rPr>
                <w:b/>
                <w:bCs/>
                <w:iCs/>
                <w:sz w:val="22"/>
              </w:rPr>
              <w:t xml:space="preserve"> provide details of the nearest </w:t>
            </w:r>
            <w:r>
              <w:rPr>
                <w:b/>
                <w:bCs/>
                <w:iCs/>
                <w:sz w:val="22"/>
              </w:rPr>
              <w:t xml:space="preserve">alternative </w:t>
            </w:r>
            <w:r w:rsidRPr="00936001">
              <w:rPr>
                <w:b/>
                <w:bCs/>
                <w:iCs/>
                <w:sz w:val="22"/>
              </w:rPr>
              <w:t>car parking facilities.</w:t>
            </w:r>
          </w:p>
        </w:tc>
        <w:tc>
          <w:tcPr>
            <w:tcW w:w="8194" w:type="dxa"/>
          </w:tcPr>
          <w:p w14:paraId="51C46B06" w14:textId="77777777" w:rsidR="00D549BA" w:rsidRDefault="00D549BA" w:rsidP="00AD4AF7">
            <w:pPr>
              <w:spacing w:after="0"/>
              <w:rPr>
                <w:szCs w:val="24"/>
              </w:rPr>
            </w:pPr>
          </w:p>
          <w:p w14:paraId="774AB3B2" w14:textId="77777777" w:rsidR="00086B02" w:rsidRDefault="00086B02" w:rsidP="00AD4AF7">
            <w:pPr>
              <w:spacing w:after="0"/>
              <w:rPr>
                <w:szCs w:val="24"/>
              </w:rPr>
            </w:pPr>
          </w:p>
          <w:p w14:paraId="07DCB0CC" w14:textId="77777777" w:rsidR="00086B02" w:rsidRDefault="00086B02" w:rsidP="00AD4AF7">
            <w:pPr>
              <w:spacing w:after="0"/>
              <w:rPr>
                <w:szCs w:val="24"/>
              </w:rPr>
            </w:pPr>
          </w:p>
          <w:p w14:paraId="387742C6" w14:textId="77777777" w:rsidR="00086B02" w:rsidRDefault="00086B02" w:rsidP="00AD4AF7">
            <w:pPr>
              <w:spacing w:after="0"/>
              <w:rPr>
                <w:szCs w:val="24"/>
              </w:rPr>
            </w:pPr>
          </w:p>
          <w:p w14:paraId="52497667" w14:textId="77777777" w:rsidR="00086B02" w:rsidRDefault="00086B02" w:rsidP="00AD4AF7">
            <w:pPr>
              <w:spacing w:after="0"/>
              <w:rPr>
                <w:szCs w:val="24"/>
              </w:rPr>
            </w:pPr>
          </w:p>
          <w:p w14:paraId="67502A67" w14:textId="77777777" w:rsidR="00086B02" w:rsidRDefault="00086B02" w:rsidP="00AD4AF7">
            <w:pPr>
              <w:spacing w:after="0"/>
              <w:rPr>
                <w:szCs w:val="24"/>
              </w:rPr>
            </w:pPr>
          </w:p>
          <w:p w14:paraId="09779B38" w14:textId="77777777" w:rsidR="00086B02" w:rsidRDefault="00086B02" w:rsidP="00AD4AF7">
            <w:pPr>
              <w:spacing w:after="0"/>
              <w:rPr>
                <w:szCs w:val="24"/>
              </w:rPr>
            </w:pPr>
          </w:p>
          <w:p w14:paraId="4C8A791A" w14:textId="77777777" w:rsidR="00086B02" w:rsidRDefault="00086B02" w:rsidP="00AD4AF7">
            <w:pPr>
              <w:spacing w:after="0"/>
              <w:rPr>
                <w:szCs w:val="24"/>
              </w:rPr>
            </w:pPr>
          </w:p>
          <w:p w14:paraId="7754B867" w14:textId="77777777" w:rsidR="00086B02" w:rsidRDefault="00086B02" w:rsidP="00AD4AF7">
            <w:pPr>
              <w:spacing w:after="0"/>
              <w:rPr>
                <w:szCs w:val="24"/>
              </w:rPr>
            </w:pPr>
          </w:p>
          <w:p w14:paraId="08333F15" w14:textId="77777777" w:rsidR="00086B02" w:rsidRDefault="00086B02" w:rsidP="00AD4AF7">
            <w:pPr>
              <w:spacing w:after="0"/>
              <w:rPr>
                <w:szCs w:val="24"/>
              </w:rPr>
            </w:pPr>
          </w:p>
          <w:p w14:paraId="3107BF41" w14:textId="77777777" w:rsidR="00086B02" w:rsidRDefault="00086B02" w:rsidP="00AD4AF7">
            <w:pPr>
              <w:spacing w:after="0"/>
              <w:rPr>
                <w:szCs w:val="24"/>
              </w:rPr>
            </w:pPr>
          </w:p>
          <w:p w14:paraId="1140E40D" w14:textId="77777777" w:rsidR="00086B02" w:rsidRDefault="00086B02" w:rsidP="00AD4AF7">
            <w:pPr>
              <w:spacing w:after="0"/>
              <w:rPr>
                <w:szCs w:val="24"/>
              </w:rPr>
            </w:pPr>
          </w:p>
          <w:p w14:paraId="01798C7C" w14:textId="77777777" w:rsidR="00086B02" w:rsidRDefault="00086B02" w:rsidP="00AD4AF7">
            <w:pPr>
              <w:spacing w:after="0"/>
              <w:rPr>
                <w:szCs w:val="24"/>
              </w:rPr>
            </w:pPr>
          </w:p>
          <w:p w14:paraId="2F0F28A5" w14:textId="77777777" w:rsidR="00086B02" w:rsidRDefault="00086B02" w:rsidP="00AD4AF7">
            <w:pPr>
              <w:spacing w:after="0"/>
              <w:rPr>
                <w:szCs w:val="24"/>
              </w:rPr>
            </w:pPr>
          </w:p>
          <w:p w14:paraId="7397133D" w14:textId="77777777" w:rsidR="00086B02" w:rsidRDefault="00086B02" w:rsidP="00AD4AF7">
            <w:pPr>
              <w:spacing w:after="0"/>
              <w:rPr>
                <w:szCs w:val="24"/>
              </w:rPr>
            </w:pPr>
          </w:p>
          <w:p w14:paraId="05C9F394" w14:textId="77777777" w:rsidR="00086B02" w:rsidRDefault="00086B02" w:rsidP="00AD4AF7">
            <w:pPr>
              <w:spacing w:after="0"/>
              <w:rPr>
                <w:szCs w:val="24"/>
              </w:rPr>
            </w:pPr>
          </w:p>
          <w:p w14:paraId="2F92198F" w14:textId="77777777" w:rsidR="00086B02" w:rsidRDefault="00086B02" w:rsidP="00AD4AF7">
            <w:pPr>
              <w:spacing w:after="0"/>
              <w:rPr>
                <w:szCs w:val="24"/>
              </w:rPr>
            </w:pPr>
          </w:p>
        </w:tc>
      </w:tr>
      <w:tr w:rsidR="00D549BA" w14:paraId="0C0212D9" w14:textId="77777777" w:rsidTr="00D549BA">
        <w:tc>
          <w:tcPr>
            <w:tcW w:w="435" w:type="dxa"/>
          </w:tcPr>
          <w:p w14:paraId="65A4D8FB" w14:textId="77777777" w:rsidR="00D549BA" w:rsidRPr="00D549BA" w:rsidRDefault="00332973" w:rsidP="00D549BA">
            <w:pPr>
              <w:spacing w:after="0"/>
              <w:jc w:val="center"/>
              <w:rPr>
                <w:b/>
                <w:szCs w:val="24"/>
              </w:rPr>
            </w:pPr>
            <w:r>
              <w:rPr>
                <w:b/>
                <w:szCs w:val="24"/>
              </w:rPr>
              <w:t>b</w:t>
            </w:r>
          </w:p>
        </w:tc>
        <w:tc>
          <w:tcPr>
            <w:tcW w:w="5656" w:type="dxa"/>
          </w:tcPr>
          <w:p w14:paraId="00250D13" w14:textId="77777777" w:rsidR="00332973" w:rsidRPr="00332973" w:rsidRDefault="00332973" w:rsidP="00E072A4">
            <w:pPr>
              <w:spacing w:after="0"/>
              <w:contextualSpacing/>
              <w:rPr>
                <w:szCs w:val="24"/>
              </w:rPr>
            </w:pPr>
            <w:r w:rsidRPr="00332973">
              <w:rPr>
                <w:szCs w:val="24"/>
              </w:rPr>
              <w:t>Telephone numbers for each custody suite and hours of ‘front desk’ opening (</w:t>
            </w:r>
            <w:r w:rsidRPr="00332973">
              <w:rPr>
                <w:i/>
                <w:szCs w:val="24"/>
              </w:rPr>
              <w:t>if applicable</w:t>
            </w:r>
            <w:r w:rsidRPr="00332973">
              <w:rPr>
                <w:szCs w:val="24"/>
              </w:rPr>
              <w:t>)</w:t>
            </w:r>
          </w:p>
          <w:p w14:paraId="287336FE" w14:textId="77777777" w:rsidR="00D549BA" w:rsidRDefault="00D549BA" w:rsidP="00E072A4">
            <w:pPr>
              <w:spacing w:after="0"/>
              <w:rPr>
                <w:szCs w:val="24"/>
              </w:rPr>
            </w:pPr>
          </w:p>
        </w:tc>
        <w:tc>
          <w:tcPr>
            <w:tcW w:w="8194" w:type="dxa"/>
          </w:tcPr>
          <w:p w14:paraId="72801EBB" w14:textId="77777777" w:rsidR="00332973" w:rsidRDefault="00332973" w:rsidP="00AD4AF7">
            <w:pPr>
              <w:spacing w:after="0"/>
              <w:rPr>
                <w:szCs w:val="24"/>
              </w:rPr>
            </w:pPr>
          </w:p>
          <w:p w14:paraId="3827DE0D" w14:textId="77777777" w:rsidR="00332973" w:rsidRDefault="00332973" w:rsidP="00AD4AF7">
            <w:pPr>
              <w:spacing w:after="0"/>
              <w:rPr>
                <w:szCs w:val="24"/>
              </w:rPr>
            </w:pPr>
          </w:p>
          <w:p w14:paraId="6C7E64C6" w14:textId="77777777" w:rsidR="00086B02" w:rsidRDefault="00086B02" w:rsidP="00AD4AF7">
            <w:pPr>
              <w:spacing w:after="0"/>
              <w:rPr>
                <w:szCs w:val="24"/>
              </w:rPr>
            </w:pPr>
          </w:p>
          <w:p w14:paraId="47ECE7C8" w14:textId="77777777" w:rsidR="00332973" w:rsidRDefault="00332973" w:rsidP="00AD4AF7">
            <w:pPr>
              <w:spacing w:after="0"/>
              <w:rPr>
                <w:szCs w:val="24"/>
              </w:rPr>
            </w:pPr>
          </w:p>
          <w:p w14:paraId="6684B434" w14:textId="77777777" w:rsidR="00332973" w:rsidRDefault="00332973" w:rsidP="00AD4AF7">
            <w:pPr>
              <w:spacing w:after="0"/>
              <w:rPr>
                <w:szCs w:val="24"/>
              </w:rPr>
            </w:pPr>
          </w:p>
        </w:tc>
      </w:tr>
      <w:tr w:rsidR="00D549BA" w14:paraId="2E24BA42" w14:textId="77777777" w:rsidTr="00D549BA">
        <w:tc>
          <w:tcPr>
            <w:tcW w:w="435" w:type="dxa"/>
          </w:tcPr>
          <w:p w14:paraId="4699CE25" w14:textId="77777777" w:rsidR="00D549BA" w:rsidRPr="00D549BA" w:rsidRDefault="00332973" w:rsidP="00D549BA">
            <w:pPr>
              <w:spacing w:after="0"/>
              <w:jc w:val="center"/>
              <w:rPr>
                <w:b/>
                <w:szCs w:val="24"/>
              </w:rPr>
            </w:pPr>
            <w:r>
              <w:rPr>
                <w:b/>
                <w:szCs w:val="24"/>
              </w:rPr>
              <w:lastRenderedPageBreak/>
              <w:t>c</w:t>
            </w:r>
          </w:p>
        </w:tc>
        <w:tc>
          <w:tcPr>
            <w:tcW w:w="5656" w:type="dxa"/>
          </w:tcPr>
          <w:p w14:paraId="15864DF1" w14:textId="77777777" w:rsidR="00332973" w:rsidRPr="00332973" w:rsidRDefault="00332973" w:rsidP="00E072A4">
            <w:pPr>
              <w:contextualSpacing/>
              <w:rPr>
                <w:szCs w:val="24"/>
              </w:rPr>
            </w:pPr>
            <w:r w:rsidRPr="00332973">
              <w:rPr>
                <w:szCs w:val="24"/>
              </w:rPr>
              <w:t>Shift patterns (</w:t>
            </w:r>
            <w:r w:rsidRPr="00332973">
              <w:rPr>
                <w:i/>
                <w:szCs w:val="24"/>
              </w:rPr>
              <w:t>all custody suites</w:t>
            </w:r>
            <w:r w:rsidRPr="00332973">
              <w:rPr>
                <w:szCs w:val="24"/>
              </w:rPr>
              <w:t>)</w:t>
            </w:r>
          </w:p>
          <w:p w14:paraId="5C68CAA0" w14:textId="77777777" w:rsidR="00D549BA" w:rsidRDefault="00D549BA" w:rsidP="00E072A4">
            <w:pPr>
              <w:spacing w:after="0"/>
              <w:rPr>
                <w:szCs w:val="24"/>
              </w:rPr>
            </w:pPr>
          </w:p>
        </w:tc>
        <w:tc>
          <w:tcPr>
            <w:tcW w:w="8194" w:type="dxa"/>
          </w:tcPr>
          <w:p w14:paraId="3B323F2E" w14:textId="77777777" w:rsidR="00D549BA" w:rsidRDefault="00D549BA" w:rsidP="00AD4AF7">
            <w:pPr>
              <w:spacing w:after="0"/>
              <w:rPr>
                <w:szCs w:val="24"/>
              </w:rPr>
            </w:pPr>
          </w:p>
          <w:p w14:paraId="7436275B" w14:textId="31CCAED0" w:rsidR="00332973" w:rsidRDefault="00332973" w:rsidP="00AD4AF7">
            <w:pPr>
              <w:spacing w:after="0"/>
              <w:rPr>
                <w:szCs w:val="24"/>
              </w:rPr>
            </w:pPr>
          </w:p>
          <w:p w14:paraId="145B2095" w14:textId="77777777" w:rsidR="00201198" w:rsidRDefault="00201198" w:rsidP="00AD4AF7">
            <w:pPr>
              <w:spacing w:after="0"/>
              <w:rPr>
                <w:szCs w:val="24"/>
              </w:rPr>
            </w:pPr>
          </w:p>
          <w:p w14:paraId="5C90CA5D" w14:textId="77777777" w:rsidR="00332973" w:rsidRDefault="00332973" w:rsidP="00AD4AF7">
            <w:pPr>
              <w:spacing w:after="0"/>
              <w:rPr>
                <w:szCs w:val="24"/>
              </w:rPr>
            </w:pPr>
          </w:p>
          <w:p w14:paraId="39B038D0" w14:textId="77777777" w:rsidR="00332973" w:rsidRDefault="00332973" w:rsidP="00AD4AF7">
            <w:pPr>
              <w:spacing w:after="0"/>
              <w:rPr>
                <w:szCs w:val="24"/>
              </w:rPr>
            </w:pPr>
          </w:p>
          <w:p w14:paraId="38805409" w14:textId="77777777" w:rsidR="00332973" w:rsidRDefault="00332973" w:rsidP="00AD4AF7">
            <w:pPr>
              <w:spacing w:after="0"/>
              <w:rPr>
                <w:szCs w:val="24"/>
              </w:rPr>
            </w:pPr>
          </w:p>
        </w:tc>
      </w:tr>
      <w:tr w:rsidR="00D549BA" w14:paraId="531AF005" w14:textId="77777777" w:rsidTr="00D549BA">
        <w:tc>
          <w:tcPr>
            <w:tcW w:w="435" w:type="dxa"/>
          </w:tcPr>
          <w:p w14:paraId="520A3969" w14:textId="77777777" w:rsidR="00D549BA" w:rsidRPr="00D549BA" w:rsidRDefault="00332973" w:rsidP="00D549BA">
            <w:pPr>
              <w:spacing w:after="0"/>
              <w:jc w:val="center"/>
              <w:rPr>
                <w:b/>
                <w:szCs w:val="24"/>
              </w:rPr>
            </w:pPr>
            <w:r>
              <w:rPr>
                <w:b/>
                <w:szCs w:val="24"/>
              </w:rPr>
              <w:t>d</w:t>
            </w:r>
          </w:p>
        </w:tc>
        <w:tc>
          <w:tcPr>
            <w:tcW w:w="5656" w:type="dxa"/>
          </w:tcPr>
          <w:p w14:paraId="6D495D43" w14:textId="77777777" w:rsidR="00332973" w:rsidRPr="00332973" w:rsidRDefault="00332973" w:rsidP="00E072A4">
            <w:pPr>
              <w:spacing w:after="0"/>
              <w:contextualSpacing/>
              <w:rPr>
                <w:szCs w:val="24"/>
              </w:rPr>
            </w:pPr>
            <w:r w:rsidRPr="00332973">
              <w:rPr>
                <w:szCs w:val="24"/>
              </w:rPr>
              <w:t xml:space="preserve">Details of named </w:t>
            </w:r>
            <w:proofErr w:type="spellStart"/>
            <w:r w:rsidRPr="00332973">
              <w:rPr>
                <w:szCs w:val="24"/>
              </w:rPr>
              <w:t>SPoC</w:t>
            </w:r>
            <w:proofErr w:type="spellEnd"/>
            <w:r w:rsidRPr="00332973">
              <w:rPr>
                <w:szCs w:val="24"/>
              </w:rPr>
              <w:t xml:space="preserve"> to facilitate access to CCTV footage on request (</w:t>
            </w:r>
            <w:r w:rsidRPr="005202E9">
              <w:rPr>
                <w:i/>
                <w:color w:val="002060"/>
                <w:szCs w:val="24"/>
              </w:rPr>
              <w:t xml:space="preserve">see </w:t>
            </w:r>
            <w:r w:rsidR="005202E9" w:rsidRPr="005202E9">
              <w:rPr>
                <w:i/>
                <w:color w:val="002060"/>
                <w:szCs w:val="24"/>
              </w:rPr>
              <w:t>‘case files’ below</w:t>
            </w:r>
            <w:r w:rsidRPr="00332973">
              <w:rPr>
                <w:szCs w:val="24"/>
              </w:rPr>
              <w:t>)</w:t>
            </w:r>
          </w:p>
          <w:p w14:paraId="328BD7AA" w14:textId="77777777" w:rsidR="00D549BA" w:rsidRDefault="00D549BA" w:rsidP="00E072A4">
            <w:pPr>
              <w:spacing w:after="0"/>
              <w:rPr>
                <w:szCs w:val="24"/>
              </w:rPr>
            </w:pPr>
          </w:p>
        </w:tc>
        <w:tc>
          <w:tcPr>
            <w:tcW w:w="8194" w:type="dxa"/>
          </w:tcPr>
          <w:p w14:paraId="7DA6C3BC" w14:textId="06FD9E64" w:rsidR="00332973" w:rsidRDefault="00332973" w:rsidP="00AD4AF7">
            <w:pPr>
              <w:spacing w:after="0"/>
              <w:rPr>
                <w:szCs w:val="24"/>
              </w:rPr>
            </w:pPr>
          </w:p>
          <w:p w14:paraId="4AB226E3" w14:textId="77777777" w:rsidR="00201198" w:rsidRDefault="00201198" w:rsidP="00AD4AF7">
            <w:pPr>
              <w:spacing w:after="0"/>
              <w:rPr>
                <w:szCs w:val="24"/>
              </w:rPr>
            </w:pPr>
          </w:p>
          <w:p w14:paraId="01B00441" w14:textId="77777777" w:rsidR="00332973" w:rsidRDefault="00332973" w:rsidP="00AD4AF7">
            <w:pPr>
              <w:spacing w:after="0"/>
              <w:rPr>
                <w:szCs w:val="24"/>
              </w:rPr>
            </w:pPr>
          </w:p>
          <w:p w14:paraId="589FD5F4" w14:textId="77777777" w:rsidR="00332973" w:rsidRDefault="00332973" w:rsidP="00AD4AF7">
            <w:pPr>
              <w:spacing w:after="0"/>
              <w:rPr>
                <w:szCs w:val="24"/>
              </w:rPr>
            </w:pPr>
          </w:p>
          <w:p w14:paraId="06DFCF28" w14:textId="77777777" w:rsidR="00332973" w:rsidRDefault="00332973" w:rsidP="00AD4AF7">
            <w:pPr>
              <w:spacing w:after="0"/>
              <w:rPr>
                <w:szCs w:val="24"/>
              </w:rPr>
            </w:pPr>
          </w:p>
        </w:tc>
      </w:tr>
      <w:tr w:rsidR="00D549BA" w14:paraId="60C04547" w14:textId="77777777" w:rsidTr="00D549BA">
        <w:tc>
          <w:tcPr>
            <w:tcW w:w="435" w:type="dxa"/>
          </w:tcPr>
          <w:p w14:paraId="7611A72F" w14:textId="2B7FB5F2" w:rsidR="00D549BA" w:rsidRPr="00D549BA" w:rsidRDefault="00201198" w:rsidP="00D549BA">
            <w:pPr>
              <w:spacing w:after="0"/>
              <w:jc w:val="center"/>
              <w:rPr>
                <w:b/>
                <w:szCs w:val="24"/>
              </w:rPr>
            </w:pPr>
            <w:r>
              <w:rPr>
                <w:b/>
                <w:szCs w:val="24"/>
              </w:rPr>
              <w:t>e</w:t>
            </w:r>
          </w:p>
        </w:tc>
        <w:tc>
          <w:tcPr>
            <w:tcW w:w="5656" w:type="dxa"/>
          </w:tcPr>
          <w:p w14:paraId="1E479A1B" w14:textId="77777777" w:rsidR="00D549BA" w:rsidRDefault="00332973" w:rsidP="00332973">
            <w:pPr>
              <w:spacing w:line="240" w:lineRule="auto"/>
              <w:contextualSpacing/>
              <w:rPr>
                <w:szCs w:val="24"/>
              </w:rPr>
            </w:pPr>
            <w:r w:rsidRPr="00332973">
              <w:rPr>
                <w:szCs w:val="24"/>
              </w:rPr>
              <w:t xml:space="preserve">Details of Healthcare provider – main </w:t>
            </w:r>
            <w:r w:rsidRPr="00332973">
              <w:rPr>
                <w:szCs w:val="24"/>
                <w:u w:val="single"/>
              </w:rPr>
              <w:t>and</w:t>
            </w:r>
            <w:r w:rsidRPr="00332973">
              <w:rPr>
                <w:szCs w:val="24"/>
              </w:rPr>
              <w:t xml:space="preserve"> local contacts</w:t>
            </w:r>
          </w:p>
        </w:tc>
        <w:tc>
          <w:tcPr>
            <w:tcW w:w="8194" w:type="dxa"/>
          </w:tcPr>
          <w:p w14:paraId="2B4F4B28" w14:textId="7261ECB9" w:rsidR="00332973" w:rsidRDefault="00332973" w:rsidP="00AD4AF7">
            <w:pPr>
              <w:spacing w:after="0"/>
              <w:rPr>
                <w:szCs w:val="24"/>
              </w:rPr>
            </w:pPr>
          </w:p>
          <w:p w14:paraId="1C02F7E7" w14:textId="77777777" w:rsidR="00332973" w:rsidRDefault="00332973" w:rsidP="00AD4AF7">
            <w:pPr>
              <w:spacing w:after="0"/>
              <w:rPr>
                <w:szCs w:val="24"/>
              </w:rPr>
            </w:pPr>
          </w:p>
          <w:p w14:paraId="38ED1F80" w14:textId="63001DAD" w:rsidR="00332973" w:rsidRDefault="00332973" w:rsidP="00AD4AF7">
            <w:pPr>
              <w:spacing w:after="0"/>
              <w:rPr>
                <w:szCs w:val="24"/>
              </w:rPr>
            </w:pPr>
          </w:p>
          <w:p w14:paraId="167F6EDC" w14:textId="77777777" w:rsidR="00201198" w:rsidRDefault="00201198" w:rsidP="00AD4AF7">
            <w:pPr>
              <w:spacing w:after="0"/>
              <w:rPr>
                <w:szCs w:val="24"/>
              </w:rPr>
            </w:pPr>
          </w:p>
          <w:p w14:paraId="7BDE4F62" w14:textId="77777777" w:rsidR="00332973" w:rsidRDefault="00332973" w:rsidP="00AD4AF7">
            <w:pPr>
              <w:spacing w:after="0"/>
              <w:rPr>
                <w:szCs w:val="24"/>
              </w:rPr>
            </w:pPr>
          </w:p>
          <w:p w14:paraId="1A98534C" w14:textId="77777777" w:rsidR="00332973" w:rsidRDefault="00332973" w:rsidP="00AD4AF7">
            <w:pPr>
              <w:spacing w:after="0"/>
              <w:rPr>
                <w:szCs w:val="24"/>
              </w:rPr>
            </w:pPr>
          </w:p>
        </w:tc>
      </w:tr>
      <w:tr w:rsidR="00D549BA" w14:paraId="7A7CDD14" w14:textId="77777777" w:rsidTr="00D549BA">
        <w:tc>
          <w:tcPr>
            <w:tcW w:w="435" w:type="dxa"/>
          </w:tcPr>
          <w:p w14:paraId="4B2E9740" w14:textId="3E6C9ADD" w:rsidR="00D549BA" w:rsidRPr="00D549BA" w:rsidRDefault="00201198" w:rsidP="00D549BA">
            <w:pPr>
              <w:spacing w:after="0"/>
              <w:jc w:val="center"/>
              <w:rPr>
                <w:b/>
                <w:szCs w:val="24"/>
              </w:rPr>
            </w:pPr>
            <w:r>
              <w:rPr>
                <w:b/>
                <w:szCs w:val="24"/>
              </w:rPr>
              <w:t>f</w:t>
            </w:r>
          </w:p>
        </w:tc>
        <w:tc>
          <w:tcPr>
            <w:tcW w:w="5656" w:type="dxa"/>
          </w:tcPr>
          <w:p w14:paraId="556D3FA6" w14:textId="77777777" w:rsidR="00332973" w:rsidRPr="00332973" w:rsidRDefault="00332973" w:rsidP="00332973">
            <w:pPr>
              <w:spacing w:line="240" w:lineRule="auto"/>
              <w:contextualSpacing/>
              <w:rPr>
                <w:szCs w:val="24"/>
              </w:rPr>
            </w:pPr>
            <w:r w:rsidRPr="00332973">
              <w:rPr>
                <w:szCs w:val="24"/>
              </w:rPr>
              <w:t xml:space="preserve">Details of Mental Health provider – main </w:t>
            </w:r>
            <w:r w:rsidRPr="00332973">
              <w:rPr>
                <w:szCs w:val="24"/>
                <w:u w:val="single"/>
              </w:rPr>
              <w:t>and</w:t>
            </w:r>
            <w:r w:rsidRPr="00332973">
              <w:rPr>
                <w:szCs w:val="24"/>
              </w:rPr>
              <w:t xml:space="preserve"> local contacts</w:t>
            </w:r>
          </w:p>
          <w:p w14:paraId="5B2FB57E" w14:textId="77777777" w:rsidR="00D549BA" w:rsidRDefault="00D549BA" w:rsidP="00332973">
            <w:pPr>
              <w:spacing w:after="0" w:line="240" w:lineRule="auto"/>
              <w:rPr>
                <w:szCs w:val="24"/>
              </w:rPr>
            </w:pPr>
          </w:p>
        </w:tc>
        <w:tc>
          <w:tcPr>
            <w:tcW w:w="8194" w:type="dxa"/>
          </w:tcPr>
          <w:p w14:paraId="5DD08CDA" w14:textId="34C50EEA" w:rsidR="00086B02" w:rsidRDefault="00086B02" w:rsidP="00AD4AF7">
            <w:pPr>
              <w:spacing w:after="0"/>
              <w:rPr>
                <w:szCs w:val="24"/>
              </w:rPr>
            </w:pPr>
          </w:p>
          <w:p w14:paraId="24B8630F" w14:textId="58F2F39D" w:rsidR="00332973" w:rsidRDefault="00332973" w:rsidP="00AD4AF7">
            <w:pPr>
              <w:spacing w:after="0"/>
              <w:rPr>
                <w:szCs w:val="24"/>
              </w:rPr>
            </w:pPr>
          </w:p>
          <w:p w14:paraId="7B78C3E5" w14:textId="77777777" w:rsidR="00201198" w:rsidRDefault="00201198" w:rsidP="00AD4AF7">
            <w:pPr>
              <w:spacing w:after="0"/>
              <w:rPr>
                <w:szCs w:val="24"/>
              </w:rPr>
            </w:pPr>
          </w:p>
          <w:p w14:paraId="50BD0473" w14:textId="77777777" w:rsidR="00332973" w:rsidRDefault="00332973" w:rsidP="00AD4AF7">
            <w:pPr>
              <w:spacing w:after="0"/>
              <w:rPr>
                <w:szCs w:val="24"/>
              </w:rPr>
            </w:pPr>
          </w:p>
          <w:p w14:paraId="7E608CFC" w14:textId="77777777" w:rsidR="00332973" w:rsidRDefault="00332973" w:rsidP="00AD4AF7">
            <w:pPr>
              <w:spacing w:after="0"/>
              <w:rPr>
                <w:szCs w:val="24"/>
              </w:rPr>
            </w:pPr>
          </w:p>
          <w:p w14:paraId="590D9E40" w14:textId="77777777" w:rsidR="00332973" w:rsidRDefault="00332973" w:rsidP="00AD4AF7">
            <w:pPr>
              <w:spacing w:after="0"/>
              <w:rPr>
                <w:szCs w:val="24"/>
              </w:rPr>
            </w:pPr>
          </w:p>
        </w:tc>
      </w:tr>
      <w:tr w:rsidR="00201198" w14:paraId="253FA368" w14:textId="77777777" w:rsidTr="00D549BA">
        <w:tc>
          <w:tcPr>
            <w:tcW w:w="435" w:type="dxa"/>
          </w:tcPr>
          <w:p w14:paraId="0274CE6D" w14:textId="677DD2D2" w:rsidR="00201198" w:rsidRDefault="00201198" w:rsidP="00D549BA">
            <w:pPr>
              <w:spacing w:after="0"/>
              <w:jc w:val="center"/>
              <w:rPr>
                <w:b/>
                <w:szCs w:val="24"/>
              </w:rPr>
            </w:pPr>
            <w:r>
              <w:rPr>
                <w:b/>
                <w:szCs w:val="24"/>
              </w:rPr>
              <w:t>g</w:t>
            </w:r>
          </w:p>
        </w:tc>
        <w:tc>
          <w:tcPr>
            <w:tcW w:w="5656" w:type="dxa"/>
          </w:tcPr>
          <w:p w14:paraId="561FE165" w14:textId="156C9D8F" w:rsidR="00201198" w:rsidRPr="00332973" w:rsidRDefault="00201198" w:rsidP="00332973">
            <w:pPr>
              <w:spacing w:line="240" w:lineRule="auto"/>
              <w:contextualSpacing/>
              <w:rPr>
                <w:szCs w:val="24"/>
              </w:rPr>
            </w:pPr>
            <w:r w:rsidRPr="00332973">
              <w:rPr>
                <w:szCs w:val="24"/>
              </w:rPr>
              <w:t>Contact details for local Substance Misuse providers</w:t>
            </w:r>
          </w:p>
        </w:tc>
        <w:tc>
          <w:tcPr>
            <w:tcW w:w="8194" w:type="dxa"/>
          </w:tcPr>
          <w:p w14:paraId="741A599B" w14:textId="77777777" w:rsidR="00201198" w:rsidRDefault="00201198" w:rsidP="00AD4AF7">
            <w:pPr>
              <w:spacing w:after="0"/>
              <w:rPr>
                <w:szCs w:val="24"/>
              </w:rPr>
            </w:pPr>
          </w:p>
          <w:p w14:paraId="1EFC3E0A" w14:textId="77777777" w:rsidR="00201198" w:rsidRDefault="00201198" w:rsidP="00AD4AF7">
            <w:pPr>
              <w:spacing w:after="0"/>
              <w:rPr>
                <w:szCs w:val="24"/>
              </w:rPr>
            </w:pPr>
          </w:p>
          <w:p w14:paraId="5ABDD76B" w14:textId="77777777" w:rsidR="00201198" w:rsidRDefault="00201198" w:rsidP="00AD4AF7">
            <w:pPr>
              <w:spacing w:after="0"/>
              <w:rPr>
                <w:szCs w:val="24"/>
              </w:rPr>
            </w:pPr>
          </w:p>
          <w:p w14:paraId="129E2B61" w14:textId="77777777" w:rsidR="00201198" w:rsidRDefault="00201198" w:rsidP="00AD4AF7">
            <w:pPr>
              <w:spacing w:after="0"/>
              <w:rPr>
                <w:szCs w:val="24"/>
              </w:rPr>
            </w:pPr>
          </w:p>
          <w:p w14:paraId="2016C992" w14:textId="3FFE1CA8" w:rsidR="00201198" w:rsidRDefault="00201198" w:rsidP="00AD4AF7">
            <w:pPr>
              <w:spacing w:after="0"/>
              <w:rPr>
                <w:szCs w:val="24"/>
              </w:rPr>
            </w:pPr>
          </w:p>
        </w:tc>
      </w:tr>
      <w:tr w:rsidR="00D549BA" w14:paraId="28EC5F9F" w14:textId="77777777" w:rsidTr="00D549BA">
        <w:tc>
          <w:tcPr>
            <w:tcW w:w="435" w:type="dxa"/>
          </w:tcPr>
          <w:p w14:paraId="233A54AF" w14:textId="77777777" w:rsidR="00D549BA" w:rsidRPr="00D549BA" w:rsidRDefault="00332973" w:rsidP="00D549BA">
            <w:pPr>
              <w:spacing w:after="0"/>
              <w:jc w:val="center"/>
              <w:rPr>
                <w:b/>
                <w:szCs w:val="24"/>
              </w:rPr>
            </w:pPr>
            <w:r>
              <w:rPr>
                <w:b/>
                <w:szCs w:val="24"/>
              </w:rPr>
              <w:lastRenderedPageBreak/>
              <w:t>h</w:t>
            </w:r>
          </w:p>
        </w:tc>
        <w:tc>
          <w:tcPr>
            <w:tcW w:w="5656" w:type="dxa"/>
          </w:tcPr>
          <w:p w14:paraId="0FCF8057" w14:textId="77777777" w:rsidR="00332973" w:rsidRDefault="00332973" w:rsidP="00E072A4">
            <w:pPr>
              <w:contextualSpacing/>
              <w:rPr>
                <w:szCs w:val="24"/>
              </w:rPr>
            </w:pPr>
            <w:r w:rsidRPr="00332973">
              <w:rPr>
                <w:szCs w:val="24"/>
              </w:rPr>
              <w:t>Name and contact details for Force leads in:</w:t>
            </w:r>
          </w:p>
          <w:p w14:paraId="267B3704" w14:textId="77777777" w:rsidR="00332973" w:rsidRPr="00974570" w:rsidRDefault="00332973" w:rsidP="00E072A4">
            <w:pPr>
              <w:pStyle w:val="ListParagraph"/>
              <w:numPr>
                <w:ilvl w:val="1"/>
                <w:numId w:val="27"/>
              </w:numPr>
              <w:spacing w:line="276" w:lineRule="auto"/>
              <w:contextualSpacing/>
              <w:rPr>
                <w:rFonts w:ascii="Arial" w:hAnsi="Arial" w:cs="Arial"/>
                <w:sz w:val="24"/>
                <w:szCs w:val="24"/>
              </w:rPr>
            </w:pPr>
            <w:r w:rsidRPr="00974570">
              <w:rPr>
                <w:rFonts w:ascii="Arial" w:hAnsi="Arial" w:cs="Arial"/>
                <w:sz w:val="24"/>
                <w:szCs w:val="24"/>
              </w:rPr>
              <w:t>Health contract monitoring</w:t>
            </w:r>
          </w:p>
          <w:p w14:paraId="5FFA4AC6" w14:textId="77777777" w:rsidR="00332973" w:rsidRPr="00974570" w:rsidRDefault="00332973" w:rsidP="00E072A4">
            <w:pPr>
              <w:pStyle w:val="ListParagraph"/>
              <w:numPr>
                <w:ilvl w:val="1"/>
                <w:numId w:val="27"/>
              </w:numPr>
              <w:spacing w:line="276" w:lineRule="auto"/>
              <w:contextualSpacing/>
              <w:rPr>
                <w:rFonts w:ascii="Arial" w:hAnsi="Arial" w:cs="Arial"/>
                <w:sz w:val="24"/>
                <w:szCs w:val="24"/>
              </w:rPr>
            </w:pPr>
            <w:r w:rsidRPr="00974570">
              <w:rPr>
                <w:rFonts w:ascii="Arial" w:hAnsi="Arial" w:cs="Arial"/>
                <w:sz w:val="24"/>
                <w:szCs w:val="24"/>
              </w:rPr>
              <w:t>Substance Misuse</w:t>
            </w:r>
          </w:p>
          <w:p w14:paraId="20138238" w14:textId="77777777" w:rsidR="00332973" w:rsidRPr="00974570" w:rsidRDefault="00332973" w:rsidP="00E072A4">
            <w:pPr>
              <w:pStyle w:val="ListParagraph"/>
              <w:numPr>
                <w:ilvl w:val="1"/>
                <w:numId w:val="27"/>
              </w:numPr>
              <w:spacing w:line="276" w:lineRule="auto"/>
              <w:contextualSpacing/>
              <w:rPr>
                <w:rFonts w:ascii="Arial" w:hAnsi="Arial" w:cs="Arial"/>
                <w:sz w:val="24"/>
                <w:szCs w:val="24"/>
              </w:rPr>
            </w:pPr>
            <w:r w:rsidRPr="00974570">
              <w:rPr>
                <w:rFonts w:ascii="Arial" w:hAnsi="Arial" w:cs="Arial"/>
                <w:sz w:val="24"/>
                <w:szCs w:val="24"/>
              </w:rPr>
              <w:t xml:space="preserve">Mental Health </w:t>
            </w:r>
          </w:p>
          <w:p w14:paraId="27777497" w14:textId="77777777" w:rsidR="00D549BA" w:rsidRDefault="00D549BA" w:rsidP="00332973">
            <w:pPr>
              <w:spacing w:after="0" w:line="240" w:lineRule="auto"/>
              <w:rPr>
                <w:szCs w:val="24"/>
              </w:rPr>
            </w:pPr>
          </w:p>
        </w:tc>
        <w:tc>
          <w:tcPr>
            <w:tcW w:w="8194" w:type="dxa"/>
          </w:tcPr>
          <w:p w14:paraId="2CC07AF5" w14:textId="77777777" w:rsidR="00D549BA" w:rsidRDefault="00D549BA" w:rsidP="00AD4AF7">
            <w:pPr>
              <w:spacing w:after="0"/>
              <w:rPr>
                <w:szCs w:val="24"/>
              </w:rPr>
            </w:pPr>
          </w:p>
          <w:p w14:paraId="15D542CA" w14:textId="77777777" w:rsidR="00086B02" w:rsidRDefault="00086B02" w:rsidP="00AD4AF7">
            <w:pPr>
              <w:spacing w:after="0"/>
              <w:rPr>
                <w:szCs w:val="24"/>
              </w:rPr>
            </w:pPr>
          </w:p>
          <w:p w14:paraId="316FF45C" w14:textId="77777777" w:rsidR="00086B02" w:rsidRDefault="00086B02" w:rsidP="00AD4AF7">
            <w:pPr>
              <w:spacing w:after="0"/>
              <w:rPr>
                <w:szCs w:val="24"/>
              </w:rPr>
            </w:pPr>
          </w:p>
          <w:p w14:paraId="2EFE3102" w14:textId="77777777" w:rsidR="00086B02" w:rsidRDefault="00086B02" w:rsidP="00AD4AF7">
            <w:pPr>
              <w:spacing w:after="0"/>
              <w:rPr>
                <w:szCs w:val="24"/>
              </w:rPr>
            </w:pPr>
          </w:p>
          <w:p w14:paraId="68AAED6B" w14:textId="77777777" w:rsidR="00086B02" w:rsidRDefault="00086B02" w:rsidP="00AD4AF7">
            <w:pPr>
              <w:spacing w:after="0"/>
              <w:rPr>
                <w:szCs w:val="24"/>
              </w:rPr>
            </w:pPr>
          </w:p>
          <w:p w14:paraId="00631DF5" w14:textId="77777777" w:rsidR="00086B02" w:rsidRDefault="00086B02" w:rsidP="00AD4AF7">
            <w:pPr>
              <w:spacing w:after="0"/>
              <w:rPr>
                <w:szCs w:val="24"/>
              </w:rPr>
            </w:pPr>
          </w:p>
          <w:p w14:paraId="7580EBAF" w14:textId="77777777" w:rsidR="00086B02" w:rsidRDefault="00086B02" w:rsidP="00AD4AF7">
            <w:pPr>
              <w:spacing w:after="0"/>
              <w:rPr>
                <w:szCs w:val="24"/>
              </w:rPr>
            </w:pPr>
          </w:p>
          <w:p w14:paraId="6DDE94CE" w14:textId="77777777" w:rsidR="00086B02" w:rsidRDefault="00086B02" w:rsidP="00AD4AF7">
            <w:pPr>
              <w:spacing w:after="0"/>
              <w:rPr>
                <w:szCs w:val="24"/>
              </w:rPr>
            </w:pPr>
          </w:p>
          <w:p w14:paraId="0EFF9135" w14:textId="77777777" w:rsidR="00086B02" w:rsidRDefault="00086B02" w:rsidP="00AD4AF7">
            <w:pPr>
              <w:spacing w:after="0"/>
              <w:rPr>
                <w:szCs w:val="24"/>
              </w:rPr>
            </w:pPr>
          </w:p>
          <w:p w14:paraId="7D726728" w14:textId="77777777" w:rsidR="00086B02" w:rsidRDefault="00086B02" w:rsidP="00AD4AF7">
            <w:pPr>
              <w:spacing w:after="0"/>
              <w:rPr>
                <w:szCs w:val="24"/>
              </w:rPr>
            </w:pPr>
          </w:p>
        </w:tc>
      </w:tr>
      <w:tr w:rsidR="00D549BA" w14:paraId="26CE0713" w14:textId="77777777" w:rsidTr="00D549BA">
        <w:tc>
          <w:tcPr>
            <w:tcW w:w="435" w:type="dxa"/>
          </w:tcPr>
          <w:p w14:paraId="22C3ADB2" w14:textId="1A7DCE03" w:rsidR="00D549BA" w:rsidRPr="00D549BA" w:rsidRDefault="00201198" w:rsidP="00D549BA">
            <w:pPr>
              <w:spacing w:after="0"/>
              <w:jc w:val="center"/>
              <w:rPr>
                <w:b/>
                <w:szCs w:val="24"/>
              </w:rPr>
            </w:pPr>
            <w:proofErr w:type="spellStart"/>
            <w:r>
              <w:rPr>
                <w:b/>
                <w:szCs w:val="24"/>
              </w:rPr>
              <w:t>i</w:t>
            </w:r>
            <w:proofErr w:type="spellEnd"/>
          </w:p>
        </w:tc>
        <w:tc>
          <w:tcPr>
            <w:tcW w:w="5656" w:type="dxa"/>
          </w:tcPr>
          <w:p w14:paraId="47EB3851" w14:textId="77777777" w:rsidR="00332973" w:rsidRPr="00332973" w:rsidRDefault="00332973" w:rsidP="00E072A4">
            <w:pPr>
              <w:contextualSpacing/>
              <w:rPr>
                <w:szCs w:val="24"/>
              </w:rPr>
            </w:pPr>
            <w:r w:rsidRPr="00332973">
              <w:rPr>
                <w:szCs w:val="24"/>
              </w:rPr>
              <w:t>Contact number for the Force Incident Manager / Force Control Room Manager on duty during weekend following inspection announcement (</w:t>
            </w:r>
            <w:r w:rsidRPr="00332973">
              <w:rPr>
                <w:i/>
                <w:szCs w:val="24"/>
              </w:rPr>
              <w:t>to assist with Inspectors’ out-of-hours site access requirements</w:t>
            </w:r>
            <w:r w:rsidRPr="00332973">
              <w:rPr>
                <w:szCs w:val="24"/>
              </w:rPr>
              <w:t xml:space="preserve">) </w:t>
            </w:r>
          </w:p>
          <w:p w14:paraId="25DC4D2D" w14:textId="77777777" w:rsidR="00D549BA" w:rsidRDefault="00D549BA" w:rsidP="00E072A4">
            <w:pPr>
              <w:spacing w:after="0"/>
              <w:rPr>
                <w:szCs w:val="24"/>
              </w:rPr>
            </w:pPr>
          </w:p>
        </w:tc>
        <w:tc>
          <w:tcPr>
            <w:tcW w:w="8194" w:type="dxa"/>
          </w:tcPr>
          <w:p w14:paraId="0F897158" w14:textId="77777777" w:rsidR="00D549BA" w:rsidRDefault="00D549BA" w:rsidP="00AD4AF7">
            <w:pPr>
              <w:spacing w:after="0"/>
              <w:rPr>
                <w:szCs w:val="24"/>
              </w:rPr>
            </w:pPr>
          </w:p>
        </w:tc>
      </w:tr>
      <w:tr w:rsidR="00D549BA" w14:paraId="20F018C1" w14:textId="77777777" w:rsidTr="00D549BA">
        <w:tc>
          <w:tcPr>
            <w:tcW w:w="435" w:type="dxa"/>
          </w:tcPr>
          <w:p w14:paraId="48F23007" w14:textId="07F99F48" w:rsidR="00D549BA" w:rsidRPr="00D549BA" w:rsidRDefault="00201198" w:rsidP="00D549BA">
            <w:pPr>
              <w:spacing w:after="0"/>
              <w:jc w:val="center"/>
              <w:rPr>
                <w:b/>
                <w:szCs w:val="24"/>
              </w:rPr>
            </w:pPr>
            <w:r>
              <w:rPr>
                <w:b/>
                <w:szCs w:val="24"/>
              </w:rPr>
              <w:t>j</w:t>
            </w:r>
          </w:p>
        </w:tc>
        <w:tc>
          <w:tcPr>
            <w:tcW w:w="5656" w:type="dxa"/>
          </w:tcPr>
          <w:p w14:paraId="0E296B5E" w14:textId="77777777" w:rsidR="00E072A4" w:rsidRDefault="00332973" w:rsidP="00E072A4">
            <w:pPr>
              <w:contextualSpacing/>
              <w:rPr>
                <w:szCs w:val="24"/>
              </w:rPr>
            </w:pPr>
            <w:r w:rsidRPr="00332973">
              <w:rPr>
                <w:szCs w:val="24"/>
              </w:rPr>
              <w:t>Named</w:t>
            </w:r>
            <w:r w:rsidR="00E072A4">
              <w:rPr>
                <w:szCs w:val="24"/>
              </w:rPr>
              <w:t xml:space="preserve"> force</w:t>
            </w:r>
            <w:r w:rsidRPr="00332973">
              <w:rPr>
                <w:szCs w:val="24"/>
              </w:rPr>
              <w:t xml:space="preserve"> </w:t>
            </w:r>
            <w:proofErr w:type="spellStart"/>
            <w:r w:rsidR="00E072A4">
              <w:rPr>
                <w:szCs w:val="24"/>
              </w:rPr>
              <w:t>SPoC</w:t>
            </w:r>
            <w:proofErr w:type="spellEnd"/>
            <w:r w:rsidR="00E072A4">
              <w:rPr>
                <w:szCs w:val="24"/>
              </w:rPr>
              <w:t>(s) and contact details for:</w:t>
            </w:r>
          </w:p>
          <w:p w14:paraId="66089B0F" w14:textId="77777777" w:rsidR="00E072A4" w:rsidRPr="00E072A4" w:rsidRDefault="00E072A4" w:rsidP="00E072A4">
            <w:pPr>
              <w:pStyle w:val="ListParagraph"/>
              <w:numPr>
                <w:ilvl w:val="0"/>
                <w:numId w:val="17"/>
              </w:numPr>
              <w:spacing w:line="276" w:lineRule="auto"/>
              <w:contextualSpacing/>
              <w:rPr>
                <w:rFonts w:ascii="Arial" w:hAnsi="Arial" w:cs="Arial"/>
                <w:sz w:val="24"/>
                <w:szCs w:val="24"/>
              </w:rPr>
            </w:pPr>
            <w:r w:rsidRPr="00E072A4">
              <w:rPr>
                <w:rFonts w:ascii="Arial" w:hAnsi="Arial" w:cs="Arial"/>
                <w:sz w:val="24"/>
                <w:szCs w:val="24"/>
              </w:rPr>
              <w:t>C</w:t>
            </w:r>
            <w:r w:rsidR="00332973" w:rsidRPr="00E072A4">
              <w:rPr>
                <w:rFonts w:ascii="Arial" w:hAnsi="Arial" w:cs="Arial"/>
                <w:sz w:val="24"/>
                <w:szCs w:val="24"/>
              </w:rPr>
              <w:t>hildren and vulnerab</w:t>
            </w:r>
            <w:r w:rsidRPr="00E072A4">
              <w:rPr>
                <w:rFonts w:ascii="Arial" w:hAnsi="Arial" w:cs="Arial"/>
                <w:sz w:val="24"/>
                <w:szCs w:val="24"/>
              </w:rPr>
              <w:t xml:space="preserve">le adults in custody </w:t>
            </w:r>
          </w:p>
          <w:p w14:paraId="73318B34" w14:textId="77777777" w:rsidR="00332973" w:rsidRPr="00E072A4" w:rsidRDefault="00332973" w:rsidP="00E072A4">
            <w:pPr>
              <w:pStyle w:val="ListParagraph"/>
              <w:numPr>
                <w:ilvl w:val="0"/>
                <w:numId w:val="17"/>
              </w:numPr>
              <w:spacing w:line="276" w:lineRule="auto"/>
              <w:contextualSpacing/>
              <w:rPr>
                <w:rFonts w:ascii="Arial" w:hAnsi="Arial" w:cs="Arial"/>
                <w:sz w:val="24"/>
                <w:szCs w:val="24"/>
              </w:rPr>
            </w:pPr>
            <w:r w:rsidRPr="00E072A4">
              <w:rPr>
                <w:rFonts w:ascii="Arial" w:hAnsi="Arial" w:cs="Arial"/>
                <w:sz w:val="24"/>
                <w:szCs w:val="24"/>
              </w:rPr>
              <w:t>AA provision</w:t>
            </w:r>
          </w:p>
          <w:p w14:paraId="4EB6344A" w14:textId="77777777" w:rsidR="00D549BA" w:rsidRDefault="00D549BA" w:rsidP="00E072A4">
            <w:pPr>
              <w:spacing w:after="0"/>
              <w:rPr>
                <w:szCs w:val="24"/>
              </w:rPr>
            </w:pPr>
          </w:p>
        </w:tc>
        <w:tc>
          <w:tcPr>
            <w:tcW w:w="8194" w:type="dxa"/>
          </w:tcPr>
          <w:p w14:paraId="3F00D206" w14:textId="77777777" w:rsidR="00D549BA" w:rsidRDefault="00D549BA" w:rsidP="00AD4AF7">
            <w:pPr>
              <w:spacing w:after="0"/>
              <w:rPr>
                <w:szCs w:val="24"/>
              </w:rPr>
            </w:pPr>
          </w:p>
          <w:p w14:paraId="1D861389" w14:textId="67550375" w:rsidR="00086B02" w:rsidRDefault="00086B02" w:rsidP="00AD4AF7">
            <w:pPr>
              <w:spacing w:after="0"/>
              <w:rPr>
                <w:szCs w:val="24"/>
              </w:rPr>
            </w:pPr>
          </w:p>
          <w:p w14:paraId="43728C73" w14:textId="77777777" w:rsidR="00201198" w:rsidRDefault="00201198" w:rsidP="00AD4AF7">
            <w:pPr>
              <w:spacing w:after="0"/>
              <w:rPr>
                <w:szCs w:val="24"/>
              </w:rPr>
            </w:pPr>
          </w:p>
          <w:p w14:paraId="3BA84310" w14:textId="77777777" w:rsidR="00086B02" w:rsidRDefault="00086B02" w:rsidP="00AD4AF7">
            <w:pPr>
              <w:spacing w:after="0"/>
              <w:rPr>
                <w:szCs w:val="24"/>
              </w:rPr>
            </w:pPr>
          </w:p>
          <w:p w14:paraId="4121A3EA" w14:textId="77777777" w:rsidR="00086B02" w:rsidRDefault="00086B02" w:rsidP="00AD4AF7">
            <w:pPr>
              <w:spacing w:after="0"/>
              <w:rPr>
                <w:szCs w:val="24"/>
              </w:rPr>
            </w:pPr>
          </w:p>
          <w:p w14:paraId="429A1F73" w14:textId="77777777" w:rsidR="00086B02" w:rsidRDefault="00086B02" w:rsidP="00AD4AF7">
            <w:pPr>
              <w:spacing w:after="0"/>
              <w:rPr>
                <w:szCs w:val="24"/>
              </w:rPr>
            </w:pPr>
          </w:p>
          <w:p w14:paraId="2DB557A5" w14:textId="77777777" w:rsidR="00086B02" w:rsidRDefault="00086B02" w:rsidP="00AD4AF7">
            <w:pPr>
              <w:spacing w:after="0"/>
              <w:rPr>
                <w:szCs w:val="24"/>
              </w:rPr>
            </w:pPr>
          </w:p>
        </w:tc>
      </w:tr>
    </w:tbl>
    <w:p w14:paraId="36C9CEF3" w14:textId="1988681E" w:rsidR="004D4E9E" w:rsidRDefault="004D4E9E" w:rsidP="00AD4AF7">
      <w:pPr>
        <w:spacing w:after="0"/>
        <w:rPr>
          <w:szCs w:val="24"/>
        </w:rPr>
      </w:pPr>
    </w:p>
    <w:p w14:paraId="210F06D1" w14:textId="77777777" w:rsidR="004D4E9E" w:rsidRDefault="004D4E9E">
      <w:pPr>
        <w:spacing w:after="0" w:line="240" w:lineRule="auto"/>
        <w:rPr>
          <w:szCs w:val="24"/>
        </w:rPr>
      </w:pPr>
      <w:r>
        <w:rPr>
          <w:szCs w:val="24"/>
        </w:rPr>
        <w:br w:type="page"/>
      </w:r>
    </w:p>
    <w:p w14:paraId="39A567B5" w14:textId="7C3C6A10" w:rsidR="003D4A19" w:rsidRPr="004D4E9E" w:rsidRDefault="004D4E9E" w:rsidP="00AD4AF7">
      <w:pPr>
        <w:spacing w:after="0"/>
        <w:rPr>
          <w:rStyle w:val="Heading1Char"/>
          <w:rFonts w:ascii="Arial" w:hAnsi="Arial" w:cs="Arial"/>
          <w:b/>
          <w:color w:val="C00000"/>
          <w:highlight w:val="yellow"/>
        </w:rPr>
      </w:pPr>
      <w:r w:rsidRPr="004D4E9E">
        <w:rPr>
          <w:rStyle w:val="Heading1Char"/>
          <w:rFonts w:ascii="Arial" w:hAnsi="Arial" w:cs="Arial"/>
          <w:b/>
          <w:color w:val="C00000"/>
          <w:highlight w:val="yellow"/>
        </w:rPr>
        <w:lastRenderedPageBreak/>
        <w:t>Force details</w:t>
      </w:r>
    </w:p>
    <w:p w14:paraId="77150CC7" w14:textId="5BFF17BF" w:rsidR="007F14D3" w:rsidRDefault="007F14D3" w:rsidP="00AD4AF7">
      <w:pPr>
        <w:spacing w:after="0"/>
        <w:rPr>
          <w:szCs w:val="24"/>
        </w:rPr>
      </w:pPr>
    </w:p>
    <w:p w14:paraId="643ED1E7" w14:textId="408DC3D6" w:rsidR="004D4E9E" w:rsidRDefault="004D4E9E" w:rsidP="00AD4AF7">
      <w:pPr>
        <w:spacing w:after="0"/>
        <w:rPr>
          <w:szCs w:val="24"/>
        </w:rPr>
      </w:pPr>
      <w:r>
        <w:rPr>
          <w:szCs w:val="24"/>
        </w:rPr>
        <w:t xml:space="preserve">The information below will appear as a fact page at the beginning of our inspection report. Please could you complete the details </w:t>
      </w:r>
      <w:r w:rsidR="00934382">
        <w:rPr>
          <w:szCs w:val="24"/>
        </w:rPr>
        <w:t xml:space="preserve">as set </w:t>
      </w:r>
      <w:proofErr w:type="gramStart"/>
      <w:r w:rsidR="00934382">
        <w:rPr>
          <w:szCs w:val="24"/>
        </w:rPr>
        <w:t>out</w:t>
      </w:r>
      <w:proofErr w:type="gramEnd"/>
      <w:r w:rsidR="00934382">
        <w:rPr>
          <w:szCs w:val="24"/>
        </w:rPr>
        <w:t xml:space="preserve"> </w:t>
      </w:r>
      <w:r>
        <w:rPr>
          <w:szCs w:val="24"/>
        </w:rPr>
        <w:t>so we accurately reflect the position for your force.</w:t>
      </w:r>
    </w:p>
    <w:p w14:paraId="6FA72849" w14:textId="77777777" w:rsidR="004D4E9E" w:rsidRDefault="004D4E9E" w:rsidP="00AD4AF7">
      <w:pPr>
        <w:spacing w:after="0"/>
        <w:rPr>
          <w:szCs w:val="24"/>
        </w:rPr>
      </w:pPr>
    </w:p>
    <w:tbl>
      <w:tblPr>
        <w:tblStyle w:val="TableGrid2"/>
        <w:tblW w:w="15027" w:type="dxa"/>
        <w:tblInd w:w="-431" w:type="dxa"/>
        <w:tblLook w:val="04A0" w:firstRow="1" w:lastRow="0" w:firstColumn="1" w:lastColumn="0" w:noHBand="0" w:noVBand="1"/>
      </w:tblPr>
      <w:tblGrid>
        <w:gridCol w:w="5529"/>
        <w:gridCol w:w="9498"/>
      </w:tblGrid>
      <w:tr w:rsidR="004D4E9E" w:rsidRPr="00E002FF" w14:paraId="12EEFFF3" w14:textId="77777777" w:rsidTr="00936001">
        <w:tc>
          <w:tcPr>
            <w:tcW w:w="5529" w:type="dxa"/>
          </w:tcPr>
          <w:p w14:paraId="46B0603F" w14:textId="77777777" w:rsidR="004D4E9E" w:rsidRPr="00E002FF" w:rsidRDefault="004D4E9E" w:rsidP="00936001">
            <w:pPr>
              <w:spacing w:after="0" w:line="240" w:lineRule="auto"/>
              <w:jc w:val="right"/>
              <w:rPr>
                <w:b/>
                <w:sz w:val="28"/>
                <w:szCs w:val="28"/>
              </w:rPr>
            </w:pPr>
            <w:r w:rsidRPr="00E002FF">
              <w:rPr>
                <w:b/>
                <w:sz w:val="28"/>
                <w:szCs w:val="28"/>
              </w:rPr>
              <w:t>FORCE</w:t>
            </w:r>
          </w:p>
        </w:tc>
        <w:tc>
          <w:tcPr>
            <w:tcW w:w="9498" w:type="dxa"/>
          </w:tcPr>
          <w:p w14:paraId="77693D4E" w14:textId="77777777" w:rsidR="004D4E9E" w:rsidRDefault="004D4E9E" w:rsidP="00936001">
            <w:pPr>
              <w:spacing w:after="0" w:line="240" w:lineRule="auto"/>
            </w:pPr>
          </w:p>
          <w:p w14:paraId="1B61D32C" w14:textId="77777777" w:rsidR="004D4E9E" w:rsidRPr="00E002FF" w:rsidRDefault="004D4E9E" w:rsidP="00936001">
            <w:pPr>
              <w:spacing w:after="0" w:line="240" w:lineRule="auto"/>
            </w:pPr>
          </w:p>
        </w:tc>
      </w:tr>
      <w:tr w:rsidR="004D4E9E" w:rsidRPr="00E002FF" w14:paraId="7BD00952" w14:textId="77777777" w:rsidTr="00936001">
        <w:tc>
          <w:tcPr>
            <w:tcW w:w="5529" w:type="dxa"/>
          </w:tcPr>
          <w:p w14:paraId="75DDD342" w14:textId="77777777" w:rsidR="004D4E9E" w:rsidRPr="00E002FF" w:rsidRDefault="004D4E9E" w:rsidP="00936001">
            <w:pPr>
              <w:spacing w:after="0" w:line="240" w:lineRule="auto"/>
              <w:jc w:val="right"/>
              <w:rPr>
                <w:b/>
                <w:sz w:val="28"/>
                <w:szCs w:val="28"/>
              </w:rPr>
            </w:pPr>
            <w:r w:rsidRPr="00E002FF">
              <w:rPr>
                <w:b/>
                <w:sz w:val="28"/>
                <w:szCs w:val="28"/>
              </w:rPr>
              <w:t>CHIEF CONSTABLE</w:t>
            </w:r>
          </w:p>
        </w:tc>
        <w:tc>
          <w:tcPr>
            <w:tcW w:w="9498" w:type="dxa"/>
          </w:tcPr>
          <w:p w14:paraId="59FE7DD7" w14:textId="77777777" w:rsidR="004D4E9E" w:rsidRDefault="004D4E9E" w:rsidP="00936001">
            <w:pPr>
              <w:spacing w:after="0" w:line="240" w:lineRule="auto"/>
            </w:pPr>
          </w:p>
          <w:p w14:paraId="132E8C7B" w14:textId="77777777" w:rsidR="004D4E9E" w:rsidRPr="00E002FF" w:rsidRDefault="004D4E9E" w:rsidP="00936001">
            <w:pPr>
              <w:spacing w:after="0" w:line="240" w:lineRule="auto"/>
            </w:pPr>
          </w:p>
        </w:tc>
      </w:tr>
      <w:tr w:rsidR="004D4E9E" w:rsidRPr="00E002FF" w14:paraId="5FEBF0E9" w14:textId="77777777" w:rsidTr="00936001">
        <w:tc>
          <w:tcPr>
            <w:tcW w:w="5529" w:type="dxa"/>
          </w:tcPr>
          <w:p w14:paraId="7702894B" w14:textId="77777777" w:rsidR="004D4E9E" w:rsidRPr="00E002FF" w:rsidRDefault="004D4E9E" w:rsidP="00936001">
            <w:pPr>
              <w:spacing w:after="0" w:line="240" w:lineRule="auto"/>
              <w:jc w:val="right"/>
              <w:rPr>
                <w:b/>
                <w:sz w:val="28"/>
                <w:szCs w:val="28"/>
              </w:rPr>
            </w:pPr>
            <w:r w:rsidRPr="00E002FF">
              <w:rPr>
                <w:b/>
                <w:sz w:val="28"/>
                <w:szCs w:val="28"/>
              </w:rPr>
              <w:t>POLICE &amp; CRIME COMMISSIONER</w:t>
            </w:r>
          </w:p>
        </w:tc>
        <w:tc>
          <w:tcPr>
            <w:tcW w:w="9498" w:type="dxa"/>
          </w:tcPr>
          <w:p w14:paraId="375A01DA" w14:textId="77777777" w:rsidR="004D4E9E" w:rsidRDefault="004D4E9E" w:rsidP="00936001">
            <w:pPr>
              <w:spacing w:after="0" w:line="240" w:lineRule="auto"/>
            </w:pPr>
          </w:p>
          <w:p w14:paraId="1305C890" w14:textId="77777777" w:rsidR="004D4E9E" w:rsidRPr="00E002FF" w:rsidRDefault="004D4E9E" w:rsidP="00936001">
            <w:pPr>
              <w:spacing w:after="0" w:line="240" w:lineRule="auto"/>
            </w:pPr>
          </w:p>
        </w:tc>
      </w:tr>
      <w:tr w:rsidR="004D4E9E" w:rsidRPr="00E002FF" w14:paraId="0F19F726" w14:textId="77777777" w:rsidTr="00936001">
        <w:tc>
          <w:tcPr>
            <w:tcW w:w="5529" w:type="dxa"/>
          </w:tcPr>
          <w:p w14:paraId="7986081D" w14:textId="77777777" w:rsidR="004D4E9E" w:rsidRPr="00E002FF" w:rsidRDefault="004D4E9E" w:rsidP="00936001">
            <w:pPr>
              <w:spacing w:after="0" w:line="240" w:lineRule="auto"/>
              <w:jc w:val="right"/>
              <w:rPr>
                <w:b/>
                <w:sz w:val="28"/>
                <w:szCs w:val="28"/>
              </w:rPr>
            </w:pPr>
            <w:r w:rsidRPr="00E002FF">
              <w:rPr>
                <w:b/>
                <w:sz w:val="28"/>
                <w:szCs w:val="28"/>
              </w:rPr>
              <w:t>GEOGRAPHICAL AREA</w:t>
            </w:r>
          </w:p>
        </w:tc>
        <w:tc>
          <w:tcPr>
            <w:tcW w:w="9498" w:type="dxa"/>
          </w:tcPr>
          <w:p w14:paraId="25F228D6" w14:textId="77777777" w:rsidR="004D4E9E" w:rsidRDefault="004D4E9E" w:rsidP="00936001">
            <w:pPr>
              <w:spacing w:after="0" w:line="240" w:lineRule="auto"/>
            </w:pPr>
          </w:p>
          <w:p w14:paraId="56156D96" w14:textId="77777777" w:rsidR="004D4E9E" w:rsidRPr="00E002FF" w:rsidRDefault="004D4E9E" w:rsidP="00936001">
            <w:pPr>
              <w:spacing w:after="0" w:line="240" w:lineRule="auto"/>
            </w:pPr>
          </w:p>
        </w:tc>
      </w:tr>
      <w:tr w:rsidR="004D4E9E" w:rsidRPr="00E002FF" w14:paraId="146A7982" w14:textId="77777777" w:rsidTr="00936001">
        <w:tc>
          <w:tcPr>
            <w:tcW w:w="5529" w:type="dxa"/>
          </w:tcPr>
          <w:p w14:paraId="722B369B" w14:textId="77777777" w:rsidR="004D4E9E" w:rsidRPr="00E002FF" w:rsidRDefault="004D4E9E" w:rsidP="00936001">
            <w:pPr>
              <w:spacing w:after="0" w:line="240" w:lineRule="auto"/>
              <w:jc w:val="right"/>
              <w:rPr>
                <w:b/>
                <w:sz w:val="28"/>
                <w:szCs w:val="28"/>
              </w:rPr>
            </w:pPr>
            <w:r w:rsidRPr="00E002FF">
              <w:rPr>
                <w:b/>
                <w:sz w:val="28"/>
                <w:szCs w:val="28"/>
              </w:rPr>
              <w:t>DATE OF LAST POLICE CUSTODY INSPECTION</w:t>
            </w:r>
          </w:p>
        </w:tc>
        <w:tc>
          <w:tcPr>
            <w:tcW w:w="9498" w:type="dxa"/>
          </w:tcPr>
          <w:p w14:paraId="7EDAD549" w14:textId="77777777" w:rsidR="004D4E9E" w:rsidRDefault="004D4E9E" w:rsidP="00936001">
            <w:pPr>
              <w:spacing w:after="0" w:line="240" w:lineRule="auto"/>
            </w:pPr>
          </w:p>
          <w:p w14:paraId="2C3550D3" w14:textId="77777777" w:rsidR="004D4E9E" w:rsidRPr="00E002FF" w:rsidRDefault="004D4E9E" w:rsidP="00936001">
            <w:pPr>
              <w:spacing w:after="0" w:line="240" w:lineRule="auto"/>
            </w:pPr>
          </w:p>
        </w:tc>
      </w:tr>
      <w:tr w:rsidR="004D4E9E" w:rsidRPr="00E002FF" w14:paraId="33F8945E" w14:textId="77777777" w:rsidTr="00936001">
        <w:tc>
          <w:tcPr>
            <w:tcW w:w="5529" w:type="dxa"/>
          </w:tcPr>
          <w:p w14:paraId="53C4354F" w14:textId="77777777" w:rsidR="004D4E9E" w:rsidRPr="00E002FF" w:rsidRDefault="004D4E9E" w:rsidP="00936001">
            <w:pPr>
              <w:spacing w:after="0" w:line="240" w:lineRule="auto"/>
              <w:jc w:val="right"/>
              <w:rPr>
                <w:b/>
                <w:sz w:val="28"/>
                <w:szCs w:val="28"/>
              </w:rPr>
            </w:pPr>
            <w:r w:rsidRPr="00E002FF">
              <w:rPr>
                <w:b/>
                <w:sz w:val="28"/>
                <w:szCs w:val="28"/>
              </w:rPr>
              <w:t>CUSTODY SUITES (LIST)</w:t>
            </w:r>
          </w:p>
        </w:tc>
        <w:tc>
          <w:tcPr>
            <w:tcW w:w="9498" w:type="dxa"/>
          </w:tcPr>
          <w:p w14:paraId="293E03AC" w14:textId="77777777" w:rsidR="004D4E9E" w:rsidRDefault="004D4E9E" w:rsidP="00936001">
            <w:pPr>
              <w:spacing w:after="0" w:line="240" w:lineRule="auto"/>
            </w:pPr>
          </w:p>
          <w:p w14:paraId="4B1FAD82" w14:textId="77777777" w:rsidR="004D4E9E" w:rsidRDefault="004D4E9E" w:rsidP="00936001">
            <w:pPr>
              <w:spacing w:after="0" w:line="240" w:lineRule="auto"/>
            </w:pPr>
          </w:p>
          <w:p w14:paraId="19502DC5" w14:textId="77777777" w:rsidR="004D4E9E" w:rsidRPr="00E002FF" w:rsidRDefault="004D4E9E" w:rsidP="00936001">
            <w:pPr>
              <w:spacing w:after="0" w:line="240" w:lineRule="auto"/>
            </w:pPr>
          </w:p>
        </w:tc>
      </w:tr>
      <w:tr w:rsidR="004D4E9E" w:rsidRPr="00E002FF" w14:paraId="2D600B1E" w14:textId="77777777" w:rsidTr="00936001">
        <w:tc>
          <w:tcPr>
            <w:tcW w:w="5529" w:type="dxa"/>
          </w:tcPr>
          <w:p w14:paraId="62609DA8" w14:textId="77777777" w:rsidR="004D4E9E" w:rsidRPr="00E002FF" w:rsidRDefault="004D4E9E" w:rsidP="00936001">
            <w:pPr>
              <w:spacing w:after="0" w:line="240" w:lineRule="auto"/>
              <w:jc w:val="right"/>
              <w:rPr>
                <w:b/>
                <w:sz w:val="28"/>
                <w:szCs w:val="28"/>
              </w:rPr>
            </w:pPr>
            <w:r w:rsidRPr="00E002FF">
              <w:rPr>
                <w:b/>
                <w:sz w:val="28"/>
                <w:szCs w:val="28"/>
              </w:rPr>
              <w:t>CELL CAPACITY</w:t>
            </w:r>
          </w:p>
        </w:tc>
        <w:tc>
          <w:tcPr>
            <w:tcW w:w="9498" w:type="dxa"/>
          </w:tcPr>
          <w:p w14:paraId="2F8D291F" w14:textId="77777777" w:rsidR="004D4E9E" w:rsidRDefault="004D4E9E" w:rsidP="00936001">
            <w:pPr>
              <w:spacing w:after="0" w:line="240" w:lineRule="auto"/>
            </w:pPr>
          </w:p>
          <w:p w14:paraId="556F641A" w14:textId="77777777" w:rsidR="004D4E9E" w:rsidRPr="00E002FF" w:rsidRDefault="004D4E9E" w:rsidP="00936001">
            <w:pPr>
              <w:spacing w:after="0" w:line="240" w:lineRule="auto"/>
            </w:pPr>
          </w:p>
        </w:tc>
      </w:tr>
      <w:tr w:rsidR="004D4E9E" w:rsidRPr="00E002FF" w14:paraId="338FA572" w14:textId="77777777" w:rsidTr="00936001">
        <w:tc>
          <w:tcPr>
            <w:tcW w:w="5529" w:type="dxa"/>
          </w:tcPr>
          <w:p w14:paraId="58975749" w14:textId="77777777" w:rsidR="004D4E9E" w:rsidRDefault="004D4E9E" w:rsidP="00936001">
            <w:pPr>
              <w:spacing w:after="0" w:line="240" w:lineRule="auto"/>
              <w:jc w:val="right"/>
              <w:rPr>
                <w:b/>
                <w:sz w:val="28"/>
                <w:szCs w:val="28"/>
              </w:rPr>
            </w:pPr>
            <w:r w:rsidRPr="00E002FF">
              <w:rPr>
                <w:b/>
                <w:sz w:val="28"/>
                <w:szCs w:val="28"/>
              </w:rPr>
              <w:t>ANNUAL CUSTODY THROUGHPUT</w:t>
            </w:r>
          </w:p>
          <w:p w14:paraId="40FC801C" w14:textId="77777777" w:rsidR="004D4E9E" w:rsidRDefault="004D4E9E" w:rsidP="00936001">
            <w:pPr>
              <w:spacing w:after="0" w:line="240" w:lineRule="auto"/>
              <w:rPr>
                <w:b/>
                <w:sz w:val="28"/>
                <w:szCs w:val="28"/>
              </w:rPr>
            </w:pPr>
          </w:p>
          <w:p w14:paraId="66AAB913" w14:textId="77777777" w:rsidR="004D4E9E" w:rsidRPr="00AF2A56" w:rsidRDefault="004D4E9E" w:rsidP="004D4E9E">
            <w:pPr>
              <w:spacing w:after="0" w:line="240" w:lineRule="auto"/>
              <w:rPr>
                <w:rFonts w:ascii="Gill Sans MT" w:hAnsi="Gill Sans MT"/>
                <w:b/>
                <w:sz w:val="20"/>
                <w:szCs w:val="20"/>
              </w:rPr>
            </w:pPr>
          </w:p>
        </w:tc>
        <w:tc>
          <w:tcPr>
            <w:tcW w:w="9498" w:type="dxa"/>
          </w:tcPr>
          <w:p w14:paraId="3E8AEEC9" w14:textId="77777777" w:rsidR="004D4E9E" w:rsidRDefault="004D4E9E" w:rsidP="00936001">
            <w:pPr>
              <w:spacing w:after="0" w:line="240" w:lineRule="auto"/>
            </w:pPr>
          </w:p>
          <w:p w14:paraId="72F76989" w14:textId="77777777" w:rsidR="004D4E9E" w:rsidRDefault="004D4E9E" w:rsidP="00936001">
            <w:pPr>
              <w:spacing w:after="0" w:line="240" w:lineRule="auto"/>
            </w:pPr>
          </w:p>
          <w:p w14:paraId="1898A8C7" w14:textId="77777777" w:rsidR="004D4E9E" w:rsidRPr="00E002FF" w:rsidRDefault="004D4E9E" w:rsidP="00936001">
            <w:pPr>
              <w:spacing w:after="0" w:line="240" w:lineRule="auto"/>
            </w:pPr>
          </w:p>
        </w:tc>
      </w:tr>
      <w:tr w:rsidR="004D4E9E" w:rsidRPr="00E002FF" w14:paraId="447F76D2" w14:textId="77777777" w:rsidTr="00936001">
        <w:tc>
          <w:tcPr>
            <w:tcW w:w="5529" w:type="dxa"/>
          </w:tcPr>
          <w:p w14:paraId="28CAE75F" w14:textId="77777777" w:rsidR="004D4E9E" w:rsidRPr="00E002FF" w:rsidRDefault="004D4E9E" w:rsidP="00936001">
            <w:pPr>
              <w:spacing w:after="0" w:line="240" w:lineRule="auto"/>
              <w:jc w:val="right"/>
              <w:rPr>
                <w:b/>
                <w:sz w:val="28"/>
                <w:szCs w:val="28"/>
              </w:rPr>
            </w:pPr>
            <w:r w:rsidRPr="00E002FF">
              <w:rPr>
                <w:b/>
                <w:sz w:val="28"/>
                <w:szCs w:val="28"/>
              </w:rPr>
              <w:t>CUSTODY STAFFING</w:t>
            </w:r>
            <w:r>
              <w:rPr>
                <w:b/>
                <w:sz w:val="28"/>
                <w:szCs w:val="28"/>
              </w:rPr>
              <w:t xml:space="preserve"> (TOTAL)</w:t>
            </w:r>
          </w:p>
        </w:tc>
        <w:tc>
          <w:tcPr>
            <w:tcW w:w="9498" w:type="dxa"/>
          </w:tcPr>
          <w:p w14:paraId="0B1B0301" w14:textId="77777777" w:rsidR="004D4E9E" w:rsidRDefault="004D4E9E" w:rsidP="00936001">
            <w:pPr>
              <w:spacing w:after="0" w:line="240" w:lineRule="auto"/>
            </w:pPr>
          </w:p>
          <w:p w14:paraId="264EE886" w14:textId="77777777" w:rsidR="004D4E9E" w:rsidRDefault="004D4E9E" w:rsidP="00936001">
            <w:pPr>
              <w:spacing w:after="0" w:line="240" w:lineRule="auto"/>
            </w:pPr>
          </w:p>
          <w:p w14:paraId="3C3B2822" w14:textId="77777777" w:rsidR="004D4E9E" w:rsidRPr="00E002FF" w:rsidRDefault="004D4E9E" w:rsidP="00936001">
            <w:pPr>
              <w:spacing w:after="0" w:line="240" w:lineRule="auto"/>
            </w:pPr>
          </w:p>
        </w:tc>
      </w:tr>
      <w:tr w:rsidR="004D4E9E" w:rsidRPr="00E002FF" w14:paraId="29732D73" w14:textId="77777777" w:rsidTr="00936001">
        <w:tc>
          <w:tcPr>
            <w:tcW w:w="5529" w:type="dxa"/>
          </w:tcPr>
          <w:p w14:paraId="68FE214A" w14:textId="77777777" w:rsidR="004D4E9E" w:rsidRPr="00E002FF" w:rsidRDefault="004D4E9E" w:rsidP="00936001">
            <w:pPr>
              <w:spacing w:after="0" w:line="240" w:lineRule="auto"/>
              <w:jc w:val="right"/>
              <w:rPr>
                <w:b/>
                <w:sz w:val="28"/>
                <w:szCs w:val="28"/>
              </w:rPr>
            </w:pPr>
            <w:r w:rsidRPr="00E002FF">
              <w:rPr>
                <w:b/>
                <w:sz w:val="28"/>
                <w:szCs w:val="28"/>
              </w:rPr>
              <w:t>HEALTHCARE PROVIDER</w:t>
            </w:r>
          </w:p>
        </w:tc>
        <w:tc>
          <w:tcPr>
            <w:tcW w:w="9498" w:type="dxa"/>
          </w:tcPr>
          <w:p w14:paraId="78500D43" w14:textId="77777777" w:rsidR="004D4E9E" w:rsidRDefault="004D4E9E" w:rsidP="00936001">
            <w:pPr>
              <w:spacing w:after="0" w:line="240" w:lineRule="auto"/>
            </w:pPr>
          </w:p>
          <w:p w14:paraId="3219CD6F" w14:textId="77777777" w:rsidR="004D4E9E" w:rsidRDefault="004D4E9E" w:rsidP="00936001">
            <w:pPr>
              <w:spacing w:after="0" w:line="240" w:lineRule="auto"/>
            </w:pPr>
          </w:p>
          <w:p w14:paraId="22EAEC2D" w14:textId="77777777" w:rsidR="004D4E9E" w:rsidRPr="00E002FF" w:rsidRDefault="004D4E9E" w:rsidP="00936001">
            <w:pPr>
              <w:spacing w:after="0" w:line="240" w:lineRule="auto"/>
            </w:pPr>
          </w:p>
        </w:tc>
      </w:tr>
    </w:tbl>
    <w:p w14:paraId="5A8FA9E2" w14:textId="42A369F9" w:rsidR="006D0C57" w:rsidRDefault="004D4E9E">
      <w:pPr>
        <w:spacing w:after="0" w:line="240" w:lineRule="auto"/>
        <w:rPr>
          <w:b/>
          <w:i/>
          <w:color w:val="002060"/>
          <w:szCs w:val="24"/>
        </w:rPr>
      </w:pPr>
      <w:r>
        <w:rPr>
          <w:b/>
          <w:i/>
          <w:color w:val="002060"/>
          <w:szCs w:val="24"/>
        </w:rPr>
        <w:t xml:space="preserve"> </w:t>
      </w:r>
      <w:r w:rsidR="006D0C57">
        <w:rPr>
          <w:b/>
          <w:i/>
          <w:color w:val="002060"/>
          <w:szCs w:val="24"/>
        </w:rPr>
        <w:br w:type="page"/>
      </w:r>
    </w:p>
    <w:p w14:paraId="2E95FC30" w14:textId="4F1F909E" w:rsidR="00E937BE" w:rsidRPr="00C84069" w:rsidRDefault="00E65676" w:rsidP="00E937BE">
      <w:pPr>
        <w:rPr>
          <w:sz w:val="28"/>
          <w:szCs w:val="28"/>
          <w:u w:val="single"/>
        </w:rPr>
      </w:pPr>
      <w:bookmarkStart w:id="8" w:name="_Toc70853907"/>
      <w:r>
        <w:rPr>
          <w:rStyle w:val="Heading1Char"/>
          <w:rFonts w:ascii="Arial" w:hAnsi="Arial" w:cs="Arial"/>
          <w:b/>
          <w:color w:val="C00000"/>
          <w:highlight w:val="yellow"/>
        </w:rPr>
        <w:lastRenderedPageBreak/>
        <w:t xml:space="preserve">Review of custody </w:t>
      </w:r>
      <w:proofErr w:type="gramStart"/>
      <w:r>
        <w:rPr>
          <w:rStyle w:val="Heading1Char"/>
          <w:rFonts w:ascii="Arial" w:hAnsi="Arial" w:cs="Arial"/>
          <w:b/>
          <w:color w:val="C00000"/>
          <w:highlight w:val="yellow"/>
        </w:rPr>
        <w:t xml:space="preserve">records </w:t>
      </w:r>
      <w:bookmarkEnd w:id="8"/>
      <w:r w:rsidR="00E937BE" w:rsidRPr="00031D21">
        <w:rPr>
          <w:color w:val="C00000"/>
          <w:sz w:val="28"/>
          <w:szCs w:val="28"/>
        </w:rPr>
        <w:t xml:space="preserve"> </w:t>
      </w:r>
      <w:r w:rsidR="00E937BE">
        <w:rPr>
          <w:sz w:val="28"/>
          <w:szCs w:val="28"/>
        </w:rPr>
        <w:t>–</w:t>
      </w:r>
      <w:proofErr w:type="gramEnd"/>
      <w:r w:rsidR="00E937BE" w:rsidRPr="006A6DE5">
        <w:rPr>
          <w:sz w:val="28"/>
          <w:szCs w:val="28"/>
        </w:rPr>
        <w:t xml:space="preserve"> </w:t>
      </w:r>
      <w:r w:rsidR="00323633" w:rsidRPr="00323633">
        <w:rPr>
          <w:rFonts w:ascii="Gill Sans MT" w:hAnsi="Gill Sans MT"/>
          <w:i/>
          <w:iCs/>
          <w:color w:val="FF0000"/>
          <w:sz w:val="22"/>
        </w:rPr>
        <w:t>please discuss and agree the time/date/method for this information to be provided with the HMICFRS lead inspector</w:t>
      </w:r>
    </w:p>
    <w:p w14:paraId="4AF878DB" w14:textId="42DCE9D3" w:rsidR="00E937BE" w:rsidRDefault="00E937BE" w:rsidP="00E937BE">
      <w:pPr>
        <w:spacing w:line="360" w:lineRule="auto"/>
        <w:rPr>
          <w:szCs w:val="24"/>
        </w:rPr>
      </w:pPr>
      <w:r>
        <w:rPr>
          <w:szCs w:val="24"/>
        </w:rPr>
        <w:t>The i</w:t>
      </w:r>
      <w:r w:rsidRPr="00DB13BC">
        <w:rPr>
          <w:szCs w:val="24"/>
        </w:rPr>
        <w:t xml:space="preserve">nspection team will be conducting audits of </w:t>
      </w:r>
      <w:r>
        <w:rPr>
          <w:szCs w:val="24"/>
        </w:rPr>
        <w:t xml:space="preserve">some of the </w:t>
      </w:r>
      <w:r w:rsidRPr="00DB13BC">
        <w:rPr>
          <w:szCs w:val="24"/>
        </w:rPr>
        <w:t>force</w:t>
      </w:r>
      <w:r>
        <w:rPr>
          <w:szCs w:val="24"/>
        </w:rPr>
        <w:t>’s recent case files</w:t>
      </w:r>
      <w:r w:rsidRPr="00DB13BC">
        <w:rPr>
          <w:szCs w:val="24"/>
        </w:rPr>
        <w:t xml:space="preserve"> on different themes</w:t>
      </w:r>
      <w:r w:rsidR="007E1B26">
        <w:rPr>
          <w:szCs w:val="24"/>
        </w:rPr>
        <w:t xml:space="preserve">. </w:t>
      </w:r>
      <w:r w:rsidR="00392AC8">
        <w:rPr>
          <w:szCs w:val="24"/>
        </w:rPr>
        <w:t xml:space="preserve">It will also carry out </w:t>
      </w:r>
      <w:r w:rsidR="001959BE">
        <w:rPr>
          <w:szCs w:val="24"/>
        </w:rPr>
        <w:t>an analysis of</w:t>
      </w:r>
      <w:r w:rsidR="000F3FAB">
        <w:rPr>
          <w:szCs w:val="24"/>
        </w:rPr>
        <w:t xml:space="preserve"> custody records drawn from the week before the inspection</w:t>
      </w:r>
      <w:proofErr w:type="gramStart"/>
      <w:r w:rsidR="000F3FAB">
        <w:rPr>
          <w:szCs w:val="24"/>
        </w:rPr>
        <w:t xml:space="preserve">. </w:t>
      </w:r>
      <w:r w:rsidR="00573FB5">
        <w:rPr>
          <w:szCs w:val="24"/>
        </w:rPr>
        <w:t>.</w:t>
      </w:r>
      <w:proofErr w:type="gramEnd"/>
    </w:p>
    <w:p w14:paraId="017868FE" w14:textId="27F13BE4" w:rsidR="00392AC8" w:rsidRPr="001C327A" w:rsidRDefault="00254723" w:rsidP="00392AC8">
      <w:pPr>
        <w:spacing w:line="360" w:lineRule="auto"/>
        <w:rPr>
          <w:szCs w:val="24"/>
        </w:rPr>
      </w:pPr>
      <w:r>
        <w:rPr>
          <w:szCs w:val="24"/>
        </w:rPr>
        <w:t xml:space="preserve">This </w:t>
      </w:r>
      <w:r w:rsidR="00DA382B">
        <w:rPr>
          <w:szCs w:val="24"/>
        </w:rPr>
        <w:t xml:space="preserve">will </w:t>
      </w:r>
      <w:r w:rsidR="00392AC8" w:rsidRPr="001C327A">
        <w:rPr>
          <w:szCs w:val="24"/>
        </w:rPr>
        <w:t>require access to several force IT terminals/</w:t>
      </w:r>
      <w:proofErr w:type="gramStart"/>
      <w:r w:rsidR="00392AC8" w:rsidRPr="001C327A">
        <w:rPr>
          <w:szCs w:val="24"/>
        </w:rPr>
        <w:t>lap tops</w:t>
      </w:r>
      <w:proofErr w:type="gramEnd"/>
      <w:r w:rsidR="00201198">
        <w:rPr>
          <w:szCs w:val="24"/>
        </w:rPr>
        <w:t>. T</w:t>
      </w:r>
      <w:r w:rsidR="00392AC8" w:rsidRPr="001C327A">
        <w:rPr>
          <w:szCs w:val="24"/>
        </w:rPr>
        <w:t xml:space="preserve">he arrangements </w:t>
      </w:r>
      <w:r w:rsidR="00BB01A3">
        <w:rPr>
          <w:szCs w:val="24"/>
        </w:rPr>
        <w:t xml:space="preserve">on how records are reviewed </w:t>
      </w:r>
      <w:r w:rsidR="00392AC8" w:rsidRPr="001C327A">
        <w:rPr>
          <w:szCs w:val="24"/>
        </w:rPr>
        <w:t>are to be agreed between the force and the inspection lead.</w:t>
      </w:r>
    </w:p>
    <w:p w14:paraId="394144F9" w14:textId="6D36A30F" w:rsidR="00E937BE" w:rsidRDefault="00DF44F1" w:rsidP="000505C6">
      <w:pPr>
        <w:spacing w:after="0" w:line="360" w:lineRule="auto"/>
        <w:rPr>
          <w:szCs w:val="24"/>
        </w:rPr>
      </w:pPr>
      <w:r>
        <w:rPr>
          <w:szCs w:val="24"/>
        </w:rPr>
        <w:t xml:space="preserve">For the themed case </w:t>
      </w:r>
      <w:proofErr w:type="gramStart"/>
      <w:r>
        <w:rPr>
          <w:szCs w:val="24"/>
        </w:rPr>
        <w:t xml:space="preserve">audits </w:t>
      </w:r>
      <w:r w:rsidR="00E937BE" w:rsidRPr="00DB13BC">
        <w:rPr>
          <w:szCs w:val="24"/>
        </w:rPr>
        <w:t xml:space="preserve"> please</w:t>
      </w:r>
      <w:proofErr w:type="gramEnd"/>
      <w:r w:rsidR="00E937BE" w:rsidRPr="00DB13BC">
        <w:rPr>
          <w:szCs w:val="24"/>
        </w:rPr>
        <w:t xml:space="preserve"> provide </w:t>
      </w:r>
      <w:r w:rsidR="00E937BE">
        <w:rPr>
          <w:szCs w:val="24"/>
        </w:rPr>
        <w:t xml:space="preserve">the custody reference numbers </w:t>
      </w:r>
      <w:r w:rsidR="00D65927">
        <w:rPr>
          <w:szCs w:val="24"/>
        </w:rPr>
        <w:t>(</w:t>
      </w:r>
      <w:r w:rsidR="00D65927" w:rsidRPr="000F08D2">
        <w:rPr>
          <w:szCs w:val="24"/>
          <w:u w:val="single"/>
        </w:rPr>
        <w:t xml:space="preserve">including </w:t>
      </w:r>
      <w:r w:rsidR="00122A99" w:rsidRPr="000F08D2">
        <w:rPr>
          <w:szCs w:val="24"/>
          <w:u w:val="single"/>
        </w:rPr>
        <w:t>dates of arrest</w:t>
      </w:r>
      <w:r w:rsidR="000F08D2">
        <w:rPr>
          <w:szCs w:val="24"/>
          <w:u w:val="single"/>
        </w:rPr>
        <w:t>/occurrence</w:t>
      </w:r>
      <w:r w:rsidR="008D3B0A">
        <w:rPr>
          <w:szCs w:val="24"/>
          <w:u w:val="single"/>
        </w:rPr>
        <w:t xml:space="preserve"> and detainee’s gender</w:t>
      </w:r>
      <w:r w:rsidR="00D65927">
        <w:rPr>
          <w:szCs w:val="24"/>
        </w:rPr>
        <w:t xml:space="preserve">) </w:t>
      </w:r>
      <w:r w:rsidR="00797464">
        <w:rPr>
          <w:szCs w:val="24"/>
        </w:rPr>
        <w:t>for the following case</w:t>
      </w:r>
      <w:r w:rsidR="00C6702C">
        <w:rPr>
          <w:szCs w:val="24"/>
        </w:rPr>
        <w:t>s</w:t>
      </w:r>
      <w:r w:rsidR="00AB3FA5">
        <w:rPr>
          <w:szCs w:val="24"/>
        </w:rPr>
        <w:t xml:space="preserve"> </w:t>
      </w:r>
      <w:r w:rsidR="00E077A4" w:rsidRPr="00573FB5">
        <w:rPr>
          <w:rStyle w:val="FootnoteReference"/>
          <w:b/>
          <w:color w:val="FF0000"/>
          <w:szCs w:val="24"/>
        </w:rPr>
        <w:footnoteReference w:id="2"/>
      </w:r>
      <w:r w:rsidR="00797464">
        <w:rPr>
          <w:szCs w:val="24"/>
        </w:rPr>
        <w:t xml:space="preserve"> arising within the last 12 months</w:t>
      </w:r>
      <w:r w:rsidR="00C6702C">
        <w:rPr>
          <w:szCs w:val="24"/>
        </w:rPr>
        <w:t xml:space="preserve"> </w:t>
      </w:r>
      <w:r w:rsidR="00122A99">
        <w:rPr>
          <w:szCs w:val="24"/>
        </w:rPr>
        <w:t xml:space="preserve">within </w:t>
      </w:r>
      <w:r w:rsidR="00C6702C">
        <w:rPr>
          <w:szCs w:val="24"/>
        </w:rPr>
        <w:t>the following themes</w:t>
      </w:r>
      <w:r w:rsidR="00E937BE" w:rsidRPr="00DB13BC">
        <w:rPr>
          <w:szCs w:val="24"/>
        </w:rPr>
        <w:t>:</w:t>
      </w:r>
      <w:r w:rsidR="00732A8A">
        <w:rPr>
          <w:szCs w:val="24"/>
        </w:rPr>
        <w:t xml:space="preserve"> </w:t>
      </w:r>
    </w:p>
    <w:p w14:paraId="641A6651" w14:textId="77777777" w:rsidR="00E51521" w:rsidRDefault="00E51521" w:rsidP="000505C6">
      <w:pPr>
        <w:spacing w:after="0" w:line="360" w:lineRule="auto"/>
        <w:rPr>
          <w:szCs w:val="24"/>
        </w:rPr>
      </w:pPr>
    </w:p>
    <w:p w14:paraId="4BB575AA" w14:textId="77777777" w:rsidR="006D34D1" w:rsidRDefault="006D34D1" w:rsidP="000505C6">
      <w:pPr>
        <w:pStyle w:val="ListParagraph"/>
        <w:numPr>
          <w:ilvl w:val="0"/>
          <w:numId w:val="24"/>
        </w:numPr>
        <w:spacing w:before="120" w:after="120" w:line="360" w:lineRule="auto"/>
        <w:ind w:hanging="357"/>
        <w:contextualSpacing/>
        <w:rPr>
          <w:rFonts w:ascii="Arial" w:hAnsi="Arial" w:cs="Arial"/>
          <w:sz w:val="24"/>
          <w:szCs w:val="24"/>
        </w:rPr>
      </w:pPr>
      <w:r w:rsidRPr="00122A99">
        <w:rPr>
          <w:rFonts w:ascii="Arial" w:hAnsi="Arial" w:cs="Arial"/>
          <w:b/>
          <w:sz w:val="24"/>
          <w:szCs w:val="24"/>
        </w:rPr>
        <w:t>Last 30 detainees arrested where alcohol</w:t>
      </w:r>
      <w:r w:rsidR="00C17CAA" w:rsidRPr="00122A99">
        <w:rPr>
          <w:rFonts w:ascii="Arial" w:hAnsi="Arial" w:cs="Arial"/>
          <w:b/>
          <w:sz w:val="24"/>
          <w:szCs w:val="24"/>
        </w:rPr>
        <w:t xml:space="preserve"> and/or drugs</w:t>
      </w:r>
      <w:r w:rsidRPr="00122A99">
        <w:rPr>
          <w:rFonts w:ascii="Arial" w:hAnsi="Arial" w:cs="Arial"/>
          <w:b/>
          <w:sz w:val="24"/>
          <w:szCs w:val="24"/>
        </w:rPr>
        <w:t xml:space="preserve"> was a factor</w:t>
      </w:r>
      <w:r>
        <w:rPr>
          <w:rFonts w:ascii="Arial" w:hAnsi="Arial" w:cs="Arial"/>
          <w:sz w:val="24"/>
          <w:szCs w:val="24"/>
        </w:rPr>
        <w:t xml:space="preserve">: - </w:t>
      </w:r>
    </w:p>
    <w:p w14:paraId="0B6FD0DB" w14:textId="77777777" w:rsidR="006D34D1" w:rsidRPr="00E51521" w:rsidRDefault="002D4491" w:rsidP="000505C6">
      <w:pPr>
        <w:pStyle w:val="ListParagraph"/>
        <w:numPr>
          <w:ilvl w:val="0"/>
          <w:numId w:val="31"/>
        </w:numPr>
        <w:spacing w:before="120" w:after="120" w:line="360" w:lineRule="auto"/>
        <w:ind w:hanging="357"/>
        <w:contextualSpacing/>
        <w:rPr>
          <w:rFonts w:ascii="Arial Narrow" w:hAnsi="Arial Narrow" w:cs="Arial"/>
          <w:i/>
          <w:sz w:val="24"/>
          <w:szCs w:val="24"/>
        </w:rPr>
      </w:pPr>
      <w:r w:rsidRPr="00E51521">
        <w:rPr>
          <w:rFonts w:ascii="Arial Narrow" w:hAnsi="Arial Narrow" w:cs="Arial"/>
          <w:i/>
          <w:sz w:val="24"/>
          <w:szCs w:val="24"/>
        </w:rPr>
        <w:t>Relevant offences include Affray, P</w:t>
      </w:r>
      <w:r w:rsidR="006D34D1" w:rsidRPr="00E51521">
        <w:rPr>
          <w:rFonts w:ascii="Arial Narrow" w:hAnsi="Arial Narrow" w:cs="Arial"/>
          <w:i/>
          <w:sz w:val="24"/>
          <w:szCs w:val="24"/>
        </w:rPr>
        <w:t xml:space="preserve">ublic </w:t>
      </w:r>
      <w:r w:rsidRPr="00E51521">
        <w:rPr>
          <w:rFonts w:ascii="Arial Narrow" w:hAnsi="Arial Narrow" w:cs="Arial"/>
          <w:i/>
          <w:sz w:val="24"/>
          <w:szCs w:val="24"/>
        </w:rPr>
        <w:t>O</w:t>
      </w:r>
      <w:r w:rsidR="006D34D1" w:rsidRPr="00E51521">
        <w:rPr>
          <w:rFonts w:ascii="Arial Narrow" w:hAnsi="Arial Narrow" w:cs="Arial"/>
          <w:i/>
          <w:sz w:val="24"/>
          <w:szCs w:val="24"/>
        </w:rPr>
        <w:t xml:space="preserve">rder, </w:t>
      </w:r>
      <w:r w:rsidRPr="00E51521">
        <w:rPr>
          <w:rFonts w:ascii="Arial Narrow" w:hAnsi="Arial Narrow" w:cs="Arial"/>
          <w:i/>
          <w:sz w:val="24"/>
          <w:szCs w:val="24"/>
        </w:rPr>
        <w:t xml:space="preserve">Drunk and Disorderly, </w:t>
      </w:r>
      <w:proofErr w:type="gramStart"/>
      <w:r w:rsidRPr="00E51521">
        <w:rPr>
          <w:rFonts w:ascii="Arial Narrow" w:hAnsi="Arial Narrow" w:cs="Arial"/>
          <w:i/>
          <w:sz w:val="24"/>
          <w:szCs w:val="24"/>
        </w:rPr>
        <w:t>Drunk</w:t>
      </w:r>
      <w:proofErr w:type="gramEnd"/>
      <w:r w:rsidRPr="00E51521">
        <w:rPr>
          <w:rFonts w:ascii="Arial Narrow" w:hAnsi="Arial Narrow" w:cs="Arial"/>
          <w:i/>
          <w:sz w:val="24"/>
          <w:szCs w:val="24"/>
        </w:rPr>
        <w:t xml:space="preserve"> and Incapable, etc.</w:t>
      </w:r>
    </w:p>
    <w:p w14:paraId="5BAC09B8" w14:textId="77777777" w:rsidR="00E937BE" w:rsidRPr="00122A99" w:rsidRDefault="00E937BE" w:rsidP="000505C6">
      <w:pPr>
        <w:pStyle w:val="ListParagraph"/>
        <w:numPr>
          <w:ilvl w:val="0"/>
          <w:numId w:val="24"/>
        </w:numPr>
        <w:spacing w:before="120" w:after="120" w:line="360" w:lineRule="auto"/>
        <w:ind w:hanging="357"/>
        <w:contextualSpacing/>
        <w:rPr>
          <w:rFonts w:ascii="Arial" w:hAnsi="Arial" w:cs="Arial"/>
          <w:b/>
          <w:sz w:val="24"/>
          <w:szCs w:val="24"/>
        </w:rPr>
      </w:pPr>
      <w:r w:rsidRPr="00122A99">
        <w:rPr>
          <w:rFonts w:ascii="Arial" w:hAnsi="Arial" w:cs="Arial"/>
          <w:b/>
          <w:sz w:val="24"/>
          <w:szCs w:val="24"/>
        </w:rPr>
        <w:t>Last 20 children (-u18) detained in custody and the last five cases where bail has been refused and the child remanded</w:t>
      </w:r>
    </w:p>
    <w:p w14:paraId="71FDBF78" w14:textId="77777777" w:rsidR="00E937BE" w:rsidRPr="00122A99" w:rsidRDefault="00E937BE" w:rsidP="000505C6">
      <w:pPr>
        <w:pStyle w:val="ListParagraph"/>
        <w:numPr>
          <w:ilvl w:val="0"/>
          <w:numId w:val="24"/>
        </w:numPr>
        <w:spacing w:before="120" w:after="120" w:line="360" w:lineRule="auto"/>
        <w:ind w:hanging="357"/>
        <w:contextualSpacing/>
        <w:rPr>
          <w:rFonts w:ascii="Arial" w:hAnsi="Arial" w:cs="Arial"/>
          <w:b/>
          <w:sz w:val="24"/>
          <w:szCs w:val="24"/>
        </w:rPr>
      </w:pPr>
      <w:r w:rsidRPr="00122A99">
        <w:rPr>
          <w:rFonts w:ascii="Arial" w:hAnsi="Arial" w:cs="Arial"/>
          <w:b/>
          <w:sz w:val="24"/>
          <w:szCs w:val="24"/>
        </w:rPr>
        <w:t xml:space="preserve">Last 20 detainees </w:t>
      </w:r>
      <w:r w:rsidR="00733EF6" w:rsidRPr="00122A99">
        <w:rPr>
          <w:rFonts w:ascii="Arial" w:hAnsi="Arial" w:cs="Arial"/>
          <w:b/>
          <w:sz w:val="24"/>
          <w:szCs w:val="24"/>
        </w:rPr>
        <w:t>detained</w:t>
      </w:r>
      <w:r w:rsidRPr="00122A99">
        <w:rPr>
          <w:rFonts w:ascii="Arial" w:hAnsi="Arial" w:cs="Arial"/>
          <w:b/>
          <w:sz w:val="24"/>
          <w:szCs w:val="24"/>
        </w:rPr>
        <w:t xml:space="preserve"> in police custody under section 135/6 </w:t>
      </w:r>
      <w:r w:rsidR="00733EF6" w:rsidRPr="00122A99">
        <w:rPr>
          <w:rFonts w:ascii="Arial" w:hAnsi="Arial" w:cs="Arial"/>
          <w:b/>
          <w:sz w:val="24"/>
          <w:szCs w:val="24"/>
        </w:rPr>
        <w:t xml:space="preserve">and/or section 2 </w:t>
      </w:r>
      <w:r w:rsidRPr="00122A99">
        <w:rPr>
          <w:rFonts w:ascii="Arial" w:hAnsi="Arial" w:cs="Arial"/>
          <w:b/>
          <w:sz w:val="24"/>
          <w:szCs w:val="24"/>
        </w:rPr>
        <w:t>of the Mental Health Act 1983</w:t>
      </w:r>
      <w:r w:rsidR="00733EF6" w:rsidRPr="00122A99">
        <w:rPr>
          <w:rFonts w:ascii="Arial" w:hAnsi="Arial" w:cs="Arial"/>
          <w:b/>
          <w:sz w:val="24"/>
          <w:szCs w:val="24"/>
        </w:rPr>
        <w:t xml:space="preserve">  </w:t>
      </w:r>
    </w:p>
    <w:p w14:paraId="2EA74074" w14:textId="4B0C5F3E" w:rsidR="00E937BE" w:rsidRPr="00E51521" w:rsidRDefault="00E937BE" w:rsidP="000505C6">
      <w:pPr>
        <w:pStyle w:val="ListParagraph"/>
        <w:numPr>
          <w:ilvl w:val="0"/>
          <w:numId w:val="24"/>
        </w:numPr>
        <w:spacing w:before="120" w:after="120" w:line="360" w:lineRule="auto"/>
        <w:ind w:hanging="357"/>
        <w:contextualSpacing/>
        <w:rPr>
          <w:rFonts w:ascii="Arial" w:hAnsi="Arial" w:cs="Arial"/>
          <w:sz w:val="24"/>
          <w:szCs w:val="24"/>
        </w:rPr>
      </w:pPr>
      <w:r w:rsidRPr="00122A99">
        <w:rPr>
          <w:rFonts w:ascii="Arial" w:hAnsi="Arial" w:cs="Arial"/>
          <w:b/>
          <w:sz w:val="24"/>
          <w:szCs w:val="24"/>
        </w:rPr>
        <w:t xml:space="preserve">Last six months’ data on Use of Force incidents </w:t>
      </w:r>
      <w:r w:rsidRPr="00122A99">
        <w:rPr>
          <w:rFonts w:ascii="Arial" w:hAnsi="Arial" w:cs="Arial"/>
          <w:b/>
          <w:sz w:val="24"/>
          <w:szCs w:val="24"/>
          <w:u w:val="single"/>
        </w:rPr>
        <w:t>in custody</w:t>
      </w:r>
      <w:r w:rsidRPr="00DB13BC">
        <w:rPr>
          <w:rFonts w:ascii="Arial" w:hAnsi="Arial" w:cs="Arial"/>
          <w:sz w:val="24"/>
          <w:szCs w:val="24"/>
        </w:rPr>
        <w:t xml:space="preserve"> </w:t>
      </w:r>
      <w:r w:rsidR="00EE6C31" w:rsidRPr="00E51521">
        <w:rPr>
          <w:rFonts w:ascii="Arial" w:hAnsi="Arial" w:cs="Arial"/>
          <w:sz w:val="24"/>
          <w:szCs w:val="24"/>
        </w:rPr>
        <w:t>(</w:t>
      </w:r>
      <w:r w:rsidR="00F9534D" w:rsidRPr="00E51521">
        <w:rPr>
          <w:rFonts w:ascii="Arial Narrow" w:hAnsi="Arial Narrow"/>
          <w:i/>
          <w:sz w:val="24"/>
          <w:szCs w:val="24"/>
        </w:rPr>
        <w:t>Copies of associated Use of Force forms to be made available to the inspection team on request)</w:t>
      </w:r>
    </w:p>
    <w:p w14:paraId="5877673F" w14:textId="59DAB4B3" w:rsidR="00031E54" w:rsidRDefault="00031E54" w:rsidP="00E937BE">
      <w:pPr>
        <w:pStyle w:val="ListParagraph"/>
        <w:spacing w:line="360" w:lineRule="auto"/>
        <w:rPr>
          <w:rFonts w:ascii="Arial" w:hAnsi="Arial" w:cs="Arial"/>
          <w:sz w:val="24"/>
          <w:szCs w:val="24"/>
        </w:rPr>
      </w:pPr>
    </w:p>
    <w:p w14:paraId="77C0AF34" w14:textId="77777777" w:rsidR="00031E54" w:rsidRDefault="00031E54" w:rsidP="00E937BE">
      <w:pPr>
        <w:pStyle w:val="ListParagraph"/>
        <w:spacing w:line="360" w:lineRule="auto"/>
        <w:rPr>
          <w:rFonts w:ascii="Arial" w:hAnsi="Arial" w:cs="Arial"/>
          <w:sz w:val="24"/>
          <w:szCs w:val="24"/>
        </w:rPr>
      </w:pPr>
    </w:p>
    <w:p w14:paraId="360E5D7F" w14:textId="77777777" w:rsidR="00031E54" w:rsidRDefault="00031E54" w:rsidP="00E937BE">
      <w:pPr>
        <w:pStyle w:val="ListParagraph"/>
        <w:spacing w:line="360" w:lineRule="auto"/>
        <w:rPr>
          <w:rFonts w:ascii="Arial" w:hAnsi="Arial" w:cs="Arial"/>
          <w:sz w:val="24"/>
          <w:szCs w:val="24"/>
        </w:rPr>
      </w:pPr>
    </w:p>
    <w:p w14:paraId="60259180" w14:textId="77777777" w:rsidR="00E937BE" w:rsidRPr="00DB13BC" w:rsidRDefault="00E937BE" w:rsidP="00E937BE">
      <w:pPr>
        <w:pStyle w:val="ListParagraph"/>
        <w:spacing w:line="360" w:lineRule="auto"/>
        <w:rPr>
          <w:rFonts w:ascii="Arial" w:hAnsi="Arial" w:cs="Arial"/>
          <w:sz w:val="24"/>
          <w:szCs w:val="24"/>
        </w:rPr>
      </w:pPr>
    </w:p>
    <w:p w14:paraId="1FA3BA57" w14:textId="77777777" w:rsidR="00DC4889" w:rsidRDefault="00DC4889" w:rsidP="00DC4889">
      <w:pPr>
        <w:rPr>
          <w:rFonts w:ascii="Gill Sans MT" w:hAnsi="Gill Sans MT"/>
        </w:rPr>
      </w:pPr>
    </w:p>
    <w:p w14:paraId="45817157" w14:textId="0800AAE8" w:rsidR="00DC4889" w:rsidRDefault="00D83742" w:rsidP="00DC4889">
      <w:pPr>
        <w:spacing w:line="360" w:lineRule="auto"/>
      </w:pPr>
      <w:r>
        <w:t>For the an</w:t>
      </w:r>
      <w:r w:rsidR="007A6EDD">
        <w:t xml:space="preserve">alysis of custody records </w:t>
      </w:r>
      <w:r w:rsidR="00DC4889">
        <w:t xml:space="preserve">please </w:t>
      </w:r>
      <w:proofErr w:type="gramStart"/>
      <w:r w:rsidR="007A6EDD">
        <w:t xml:space="preserve">provide </w:t>
      </w:r>
      <w:r w:rsidR="00DC4889">
        <w:t>:</w:t>
      </w:r>
      <w:proofErr w:type="gramEnd"/>
    </w:p>
    <w:p w14:paraId="32F8B00F" w14:textId="142015DD" w:rsidR="00DC4889" w:rsidRPr="00E51521" w:rsidRDefault="00DC4889" w:rsidP="00DC4889">
      <w:pPr>
        <w:numPr>
          <w:ilvl w:val="0"/>
          <w:numId w:val="25"/>
        </w:numPr>
        <w:spacing w:after="0" w:line="360" w:lineRule="auto"/>
      </w:pPr>
      <w:r>
        <w:t>Full details (</w:t>
      </w:r>
      <w:r w:rsidRPr="00590FDC">
        <w:rPr>
          <w:i/>
          <w:color w:val="002060"/>
        </w:rPr>
        <w:t>reference numbers, detainee details, offence</w:t>
      </w:r>
      <w:r w:rsidR="00590FDC" w:rsidRPr="00590FDC">
        <w:rPr>
          <w:i/>
          <w:color w:val="002060"/>
        </w:rPr>
        <w:t xml:space="preserve"> type</w:t>
      </w:r>
      <w:r w:rsidRPr="00590FDC">
        <w:rPr>
          <w:i/>
          <w:color w:val="002060"/>
        </w:rPr>
        <w:t xml:space="preserve"> etc</w:t>
      </w:r>
      <w:r>
        <w:t xml:space="preserve">) of all force custody suite throughput </w:t>
      </w:r>
      <w:r w:rsidR="00590FDC">
        <w:t xml:space="preserve">- first period of detention - </w:t>
      </w:r>
      <w:r>
        <w:t>for the previous week (</w:t>
      </w:r>
      <w:r w:rsidRPr="00323633">
        <w:rPr>
          <w:i/>
          <w:color w:val="002060"/>
        </w:rPr>
        <w:t>Monday – Sunday inclusive</w:t>
      </w:r>
      <w:r>
        <w:t>)</w:t>
      </w:r>
      <w:r w:rsidR="00590FDC">
        <w:t xml:space="preserve">. </w:t>
      </w:r>
      <w:r w:rsidR="00590FDC" w:rsidRPr="00E51521">
        <w:rPr>
          <w:i/>
          <w:iCs/>
          <w:u w:val="single"/>
        </w:rPr>
        <w:t xml:space="preserve">This should include all non-PACE arrests </w:t>
      </w:r>
      <w:proofErr w:type="gramStart"/>
      <w:r w:rsidR="00590FDC" w:rsidRPr="00E51521">
        <w:rPr>
          <w:i/>
          <w:iCs/>
          <w:u w:val="single"/>
        </w:rPr>
        <w:t>e.g.</w:t>
      </w:r>
      <w:proofErr w:type="gramEnd"/>
      <w:r w:rsidR="00590FDC" w:rsidRPr="00E51521">
        <w:rPr>
          <w:i/>
          <w:iCs/>
          <w:u w:val="single"/>
        </w:rPr>
        <w:t xml:space="preserve"> breach of warrant</w:t>
      </w:r>
    </w:p>
    <w:p w14:paraId="09870865" w14:textId="77777777" w:rsidR="000E7A72" w:rsidRDefault="000E7A72" w:rsidP="000E7A72">
      <w:pPr>
        <w:pStyle w:val="ListParagraph"/>
      </w:pPr>
    </w:p>
    <w:p w14:paraId="379F834A" w14:textId="77777777" w:rsidR="00DC4889" w:rsidRDefault="00BA504B" w:rsidP="00DC4889">
      <w:pPr>
        <w:pStyle w:val="ListParagraph"/>
        <w:spacing w:line="360" w:lineRule="auto"/>
        <w:ind w:left="0"/>
        <w:rPr>
          <w:rFonts w:ascii="Arial" w:hAnsi="Arial" w:cs="Arial"/>
          <w:sz w:val="28"/>
          <w:szCs w:val="28"/>
          <w:u w:val="single"/>
        </w:rPr>
      </w:pPr>
      <w:r w:rsidRPr="00031E54">
        <w:rPr>
          <w:rFonts w:ascii="Arial" w:hAnsi="Arial" w:cs="Arial"/>
          <w:noProof/>
          <w:sz w:val="28"/>
          <w:szCs w:val="28"/>
          <w:u w:val="single"/>
          <w:lang w:eastAsia="en-US"/>
        </w:rPr>
        <mc:AlternateContent>
          <mc:Choice Requires="wps">
            <w:drawing>
              <wp:anchor distT="0" distB="0" distL="114300" distR="114300" simplePos="0" relativeHeight="251667456" behindDoc="0" locked="0" layoutInCell="1" allowOverlap="1" wp14:anchorId="1535BC7A" wp14:editId="6287990D">
                <wp:simplePos x="0" y="0"/>
                <wp:positionH relativeFrom="margin">
                  <wp:posOffset>701040</wp:posOffset>
                </wp:positionH>
                <wp:positionV relativeFrom="paragraph">
                  <wp:posOffset>135255</wp:posOffset>
                </wp:positionV>
                <wp:extent cx="7818120" cy="1615440"/>
                <wp:effectExtent l="0" t="0" r="11430" b="22860"/>
                <wp:wrapNone/>
                <wp:docPr id="9" name="Rectangle 9"/>
                <wp:cNvGraphicFramePr/>
                <a:graphic xmlns:a="http://schemas.openxmlformats.org/drawingml/2006/main">
                  <a:graphicData uri="http://schemas.microsoft.com/office/word/2010/wordprocessingShape">
                    <wps:wsp>
                      <wps:cNvSpPr/>
                      <wps:spPr>
                        <a:xfrm>
                          <a:off x="0" y="0"/>
                          <a:ext cx="7818120" cy="1615440"/>
                        </a:xfrm>
                        <a:prstGeom prst="rect">
                          <a:avLst/>
                        </a:prstGeom>
                        <a:solidFill>
                          <a:srgbClr val="F79646">
                            <a:lumMod val="20000"/>
                            <a:lumOff val="80000"/>
                            <a:alpha val="25000"/>
                          </a:srgbClr>
                        </a:solidFill>
                        <a:ln w="25400" cap="flat" cmpd="sng" algn="ctr">
                          <a:solidFill>
                            <a:srgbClr val="FF0000"/>
                          </a:solidFill>
                          <a:prstDash val="solid"/>
                        </a:ln>
                        <a:effectLst/>
                      </wps:spPr>
                      <wps:txbx>
                        <w:txbxContent>
                          <w:p w14:paraId="62D760FE" w14:textId="77777777" w:rsidR="00B82EFB" w:rsidRDefault="00B82EFB" w:rsidP="00031E54">
                            <w:pPr>
                              <w:pStyle w:val="ListParagraph"/>
                              <w:numPr>
                                <w:ilvl w:val="0"/>
                                <w:numId w:val="33"/>
                              </w:numPr>
                              <w:rPr>
                                <w:rFonts w:ascii="Arial Narrow" w:hAnsi="Arial Narrow"/>
                                <w:i/>
                                <w:color w:val="1F497D" w:themeColor="text2"/>
                                <w:sz w:val="24"/>
                                <w:szCs w:val="24"/>
                              </w:rPr>
                            </w:pPr>
                            <w:r w:rsidRPr="00031E54">
                              <w:rPr>
                                <w:rFonts w:ascii="Arial Narrow" w:hAnsi="Arial Narrow"/>
                                <w:b/>
                                <w:i/>
                                <w:color w:val="1F497D" w:themeColor="text2"/>
                                <w:sz w:val="24"/>
                                <w:szCs w:val="24"/>
                              </w:rPr>
                              <w:t>NB</w:t>
                            </w:r>
                            <w:r w:rsidRPr="00031E54">
                              <w:rPr>
                                <w:rFonts w:ascii="Arial Narrow" w:hAnsi="Arial Narrow"/>
                                <w:i/>
                                <w:color w:val="1F497D" w:themeColor="text2"/>
                                <w:sz w:val="24"/>
                                <w:szCs w:val="24"/>
                              </w:rPr>
                              <w:t xml:space="preserve">: </w:t>
                            </w:r>
                            <w:r>
                              <w:rPr>
                                <w:rFonts w:ascii="Arial Narrow" w:hAnsi="Arial Narrow"/>
                                <w:i/>
                                <w:color w:val="1F497D" w:themeColor="text2"/>
                                <w:sz w:val="24"/>
                                <w:szCs w:val="24"/>
                              </w:rPr>
                              <w:t xml:space="preserve">This data should </w:t>
                            </w:r>
                            <w:r w:rsidRPr="00031E54">
                              <w:rPr>
                                <w:rFonts w:ascii="Arial Narrow" w:hAnsi="Arial Narrow"/>
                                <w:i/>
                                <w:color w:val="1F497D" w:themeColor="text2"/>
                                <w:sz w:val="24"/>
                                <w:szCs w:val="24"/>
                                <w:u w:val="single"/>
                              </w:rPr>
                              <w:t>not</w:t>
                            </w:r>
                            <w:r>
                              <w:rPr>
                                <w:rFonts w:ascii="Arial Narrow" w:hAnsi="Arial Narrow"/>
                                <w:i/>
                                <w:color w:val="1F497D" w:themeColor="text2"/>
                                <w:sz w:val="24"/>
                                <w:szCs w:val="24"/>
                              </w:rPr>
                              <w:t xml:space="preserve"> include the following:</w:t>
                            </w:r>
                          </w:p>
                          <w:p w14:paraId="7BB0EBD4" w14:textId="77777777" w:rsidR="00B82EFB" w:rsidRDefault="00B82EFB" w:rsidP="00031E54">
                            <w:pPr>
                              <w:pStyle w:val="ListParagraph"/>
                              <w:rPr>
                                <w:rFonts w:ascii="Arial Narrow" w:hAnsi="Arial Narrow"/>
                                <w:i/>
                                <w:color w:val="1F497D" w:themeColor="text2"/>
                                <w:sz w:val="24"/>
                                <w:szCs w:val="24"/>
                              </w:rPr>
                            </w:pPr>
                          </w:p>
                          <w:p w14:paraId="4D541203" w14:textId="1F2D18CB" w:rsidR="00B82EFB" w:rsidRDefault="00B82EFB" w:rsidP="00031E54">
                            <w:pPr>
                              <w:pStyle w:val="ListParagraph"/>
                              <w:numPr>
                                <w:ilvl w:val="1"/>
                                <w:numId w:val="33"/>
                              </w:numPr>
                              <w:spacing w:line="360" w:lineRule="auto"/>
                              <w:rPr>
                                <w:rFonts w:ascii="Arial Narrow" w:hAnsi="Arial Narrow"/>
                                <w:i/>
                                <w:color w:val="1F497D" w:themeColor="text2"/>
                                <w:sz w:val="24"/>
                                <w:szCs w:val="24"/>
                              </w:rPr>
                            </w:pPr>
                            <w:r>
                              <w:rPr>
                                <w:rFonts w:ascii="Arial Narrow" w:hAnsi="Arial Narrow"/>
                                <w:i/>
                                <w:color w:val="1F497D" w:themeColor="text2"/>
                                <w:sz w:val="24"/>
                                <w:szCs w:val="24"/>
                              </w:rPr>
                              <w:t>Voluntary attendees</w:t>
                            </w:r>
                          </w:p>
                          <w:p w14:paraId="201CDC65" w14:textId="7BD542F4" w:rsidR="00590FDC" w:rsidRDefault="00590FDC" w:rsidP="00031E54">
                            <w:pPr>
                              <w:pStyle w:val="ListParagraph"/>
                              <w:numPr>
                                <w:ilvl w:val="1"/>
                                <w:numId w:val="33"/>
                              </w:numPr>
                              <w:spacing w:line="360" w:lineRule="auto"/>
                              <w:rPr>
                                <w:rFonts w:ascii="Arial Narrow" w:hAnsi="Arial Narrow"/>
                                <w:i/>
                                <w:color w:val="1F497D" w:themeColor="text2"/>
                                <w:sz w:val="24"/>
                                <w:szCs w:val="24"/>
                              </w:rPr>
                            </w:pPr>
                            <w:r>
                              <w:rPr>
                                <w:rFonts w:ascii="Arial Narrow" w:hAnsi="Arial Narrow"/>
                                <w:i/>
                                <w:color w:val="1F497D" w:themeColor="text2"/>
                                <w:sz w:val="24"/>
                                <w:szCs w:val="24"/>
                              </w:rPr>
                              <w:t>Those answering bail</w:t>
                            </w:r>
                          </w:p>
                          <w:p w14:paraId="2D43C971" w14:textId="77777777" w:rsidR="00B82EFB" w:rsidRPr="00031E54" w:rsidRDefault="00B82EFB" w:rsidP="00031E54">
                            <w:pPr>
                              <w:pStyle w:val="ListParagraph"/>
                              <w:numPr>
                                <w:ilvl w:val="1"/>
                                <w:numId w:val="33"/>
                              </w:numPr>
                              <w:spacing w:line="360" w:lineRule="auto"/>
                              <w:rPr>
                                <w:rFonts w:ascii="Arial Narrow" w:hAnsi="Arial Narrow"/>
                                <w:i/>
                                <w:color w:val="1F497D" w:themeColor="text2"/>
                                <w:sz w:val="24"/>
                                <w:szCs w:val="24"/>
                              </w:rPr>
                            </w:pPr>
                            <w:r>
                              <w:rPr>
                                <w:rFonts w:ascii="Arial Narrow" w:hAnsi="Arial Narrow"/>
                                <w:i/>
                                <w:color w:val="1F497D" w:themeColor="text2"/>
                                <w:sz w:val="24"/>
                                <w:szCs w:val="24"/>
                              </w:rPr>
                              <w:t xml:space="preserve">Those whose detention was </w:t>
                            </w:r>
                            <w:r w:rsidRPr="00031E54">
                              <w:rPr>
                                <w:rFonts w:ascii="Arial Narrow" w:hAnsi="Arial Narrow"/>
                                <w:i/>
                                <w:color w:val="1F497D" w:themeColor="text2"/>
                                <w:sz w:val="24"/>
                                <w:szCs w:val="24"/>
                                <w:u w:val="single"/>
                              </w:rPr>
                              <w:t>refused</w:t>
                            </w:r>
                          </w:p>
                          <w:p w14:paraId="1C93D16A" w14:textId="77777777" w:rsidR="00B82EFB" w:rsidRDefault="00B82EFB" w:rsidP="00031E54">
                            <w:pPr>
                              <w:pStyle w:val="ListParagraph"/>
                              <w:numPr>
                                <w:ilvl w:val="1"/>
                                <w:numId w:val="33"/>
                              </w:numPr>
                              <w:spacing w:line="360" w:lineRule="auto"/>
                              <w:rPr>
                                <w:rFonts w:ascii="Arial Narrow" w:hAnsi="Arial Narrow"/>
                                <w:i/>
                                <w:color w:val="1F497D" w:themeColor="text2"/>
                                <w:sz w:val="24"/>
                                <w:szCs w:val="24"/>
                              </w:rPr>
                            </w:pPr>
                            <w:r>
                              <w:rPr>
                                <w:rFonts w:ascii="Arial Narrow" w:hAnsi="Arial Narrow"/>
                                <w:i/>
                                <w:color w:val="1F497D" w:themeColor="text2"/>
                                <w:sz w:val="24"/>
                                <w:szCs w:val="24"/>
                              </w:rPr>
                              <w:t>Duplicate records of those persons arrested for multiple offences</w:t>
                            </w:r>
                          </w:p>
                          <w:p w14:paraId="6DD58F6B" w14:textId="77777777" w:rsidR="00B82EFB" w:rsidRDefault="00B82EFB" w:rsidP="00031E54">
                            <w:pPr>
                              <w:pStyle w:val="ListParagraph"/>
                              <w:rPr>
                                <w:rFonts w:ascii="Arial Narrow" w:hAnsi="Arial Narrow"/>
                                <w:i/>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5BC7A" id="Rectangle 9" o:spid="_x0000_s1026" style="position:absolute;margin-left:55.2pt;margin-top:10.65pt;width:615.6pt;height:127.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" fillcolor="#fdeada" strokecolor="red" strokeweight="2pt">
                <v:fill opacity="16448f"/>
                <v:textbox>
                  <w:txbxContent>
                    <w:p w14:paraId="62D760FE" w14:textId="77777777" w:rsidR="00B82EFB" w:rsidRDefault="00B82EFB" w:rsidP="00031E54">
                      <w:pPr>
                        <w:pStyle w:val="ListParagraph"/>
                        <w:numPr>
                          <w:ilvl w:val="0"/>
                          <w:numId w:val="33"/>
                        </w:numPr>
                        <w:rPr>
                          <w:rFonts w:ascii="Arial Narrow" w:hAnsi="Arial Narrow"/>
                          <w:i/>
                          <w:color w:val="1F497D" w:themeColor="text2"/>
                          <w:sz w:val="24"/>
                          <w:szCs w:val="24"/>
                        </w:rPr>
                      </w:pPr>
                      <w:r w:rsidRPr="00031E54">
                        <w:rPr>
                          <w:rFonts w:ascii="Arial Narrow" w:hAnsi="Arial Narrow"/>
                          <w:b/>
                          <w:i/>
                          <w:color w:val="1F497D" w:themeColor="text2"/>
                          <w:sz w:val="24"/>
                          <w:szCs w:val="24"/>
                        </w:rPr>
                        <w:t>NB</w:t>
                      </w:r>
                      <w:r w:rsidRPr="00031E54">
                        <w:rPr>
                          <w:rFonts w:ascii="Arial Narrow" w:hAnsi="Arial Narrow"/>
                          <w:i/>
                          <w:color w:val="1F497D" w:themeColor="text2"/>
                          <w:sz w:val="24"/>
                          <w:szCs w:val="24"/>
                        </w:rPr>
                        <w:t xml:space="preserve">: </w:t>
                      </w:r>
                      <w:r>
                        <w:rPr>
                          <w:rFonts w:ascii="Arial Narrow" w:hAnsi="Arial Narrow"/>
                          <w:i/>
                          <w:color w:val="1F497D" w:themeColor="text2"/>
                          <w:sz w:val="24"/>
                          <w:szCs w:val="24"/>
                        </w:rPr>
                        <w:t xml:space="preserve">This data should </w:t>
                      </w:r>
                      <w:r w:rsidRPr="00031E54">
                        <w:rPr>
                          <w:rFonts w:ascii="Arial Narrow" w:hAnsi="Arial Narrow"/>
                          <w:i/>
                          <w:color w:val="1F497D" w:themeColor="text2"/>
                          <w:sz w:val="24"/>
                          <w:szCs w:val="24"/>
                          <w:u w:val="single"/>
                        </w:rPr>
                        <w:t>not</w:t>
                      </w:r>
                      <w:r>
                        <w:rPr>
                          <w:rFonts w:ascii="Arial Narrow" w:hAnsi="Arial Narrow"/>
                          <w:i/>
                          <w:color w:val="1F497D" w:themeColor="text2"/>
                          <w:sz w:val="24"/>
                          <w:szCs w:val="24"/>
                        </w:rPr>
                        <w:t xml:space="preserve"> include the following:</w:t>
                      </w:r>
                    </w:p>
                    <w:p w14:paraId="7BB0EBD4" w14:textId="77777777" w:rsidR="00B82EFB" w:rsidRDefault="00B82EFB" w:rsidP="00031E54">
                      <w:pPr>
                        <w:pStyle w:val="ListParagraph"/>
                        <w:rPr>
                          <w:rFonts w:ascii="Arial Narrow" w:hAnsi="Arial Narrow"/>
                          <w:i/>
                          <w:color w:val="1F497D" w:themeColor="text2"/>
                          <w:sz w:val="24"/>
                          <w:szCs w:val="24"/>
                        </w:rPr>
                      </w:pPr>
                    </w:p>
                    <w:p w14:paraId="4D541203" w14:textId="1F2D18CB" w:rsidR="00B82EFB" w:rsidRDefault="00B82EFB" w:rsidP="00031E54">
                      <w:pPr>
                        <w:pStyle w:val="ListParagraph"/>
                        <w:numPr>
                          <w:ilvl w:val="1"/>
                          <w:numId w:val="33"/>
                        </w:numPr>
                        <w:spacing w:line="360" w:lineRule="auto"/>
                        <w:rPr>
                          <w:rFonts w:ascii="Arial Narrow" w:hAnsi="Arial Narrow"/>
                          <w:i/>
                          <w:color w:val="1F497D" w:themeColor="text2"/>
                          <w:sz w:val="24"/>
                          <w:szCs w:val="24"/>
                        </w:rPr>
                      </w:pPr>
                      <w:r>
                        <w:rPr>
                          <w:rFonts w:ascii="Arial Narrow" w:hAnsi="Arial Narrow"/>
                          <w:i/>
                          <w:color w:val="1F497D" w:themeColor="text2"/>
                          <w:sz w:val="24"/>
                          <w:szCs w:val="24"/>
                        </w:rPr>
                        <w:t>Voluntary attendees</w:t>
                      </w:r>
                    </w:p>
                    <w:p w14:paraId="201CDC65" w14:textId="7BD542F4" w:rsidR="00590FDC" w:rsidRDefault="00590FDC" w:rsidP="00031E54">
                      <w:pPr>
                        <w:pStyle w:val="ListParagraph"/>
                        <w:numPr>
                          <w:ilvl w:val="1"/>
                          <w:numId w:val="33"/>
                        </w:numPr>
                        <w:spacing w:line="360" w:lineRule="auto"/>
                        <w:rPr>
                          <w:rFonts w:ascii="Arial Narrow" w:hAnsi="Arial Narrow"/>
                          <w:i/>
                          <w:color w:val="1F497D" w:themeColor="text2"/>
                          <w:sz w:val="24"/>
                          <w:szCs w:val="24"/>
                        </w:rPr>
                      </w:pPr>
                      <w:r>
                        <w:rPr>
                          <w:rFonts w:ascii="Arial Narrow" w:hAnsi="Arial Narrow"/>
                          <w:i/>
                          <w:color w:val="1F497D" w:themeColor="text2"/>
                          <w:sz w:val="24"/>
                          <w:szCs w:val="24"/>
                        </w:rPr>
                        <w:t>Those answering bail</w:t>
                      </w:r>
                    </w:p>
                    <w:p w14:paraId="2D43C971" w14:textId="77777777" w:rsidR="00B82EFB" w:rsidRPr="00031E54" w:rsidRDefault="00B82EFB" w:rsidP="00031E54">
                      <w:pPr>
                        <w:pStyle w:val="ListParagraph"/>
                        <w:numPr>
                          <w:ilvl w:val="1"/>
                          <w:numId w:val="33"/>
                        </w:numPr>
                        <w:spacing w:line="360" w:lineRule="auto"/>
                        <w:rPr>
                          <w:rFonts w:ascii="Arial Narrow" w:hAnsi="Arial Narrow"/>
                          <w:i/>
                          <w:color w:val="1F497D" w:themeColor="text2"/>
                          <w:sz w:val="24"/>
                          <w:szCs w:val="24"/>
                        </w:rPr>
                      </w:pPr>
                      <w:r>
                        <w:rPr>
                          <w:rFonts w:ascii="Arial Narrow" w:hAnsi="Arial Narrow"/>
                          <w:i/>
                          <w:color w:val="1F497D" w:themeColor="text2"/>
                          <w:sz w:val="24"/>
                          <w:szCs w:val="24"/>
                        </w:rPr>
                        <w:t xml:space="preserve">Those whose detention was </w:t>
                      </w:r>
                      <w:r w:rsidRPr="00031E54">
                        <w:rPr>
                          <w:rFonts w:ascii="Arial Narrow" w:hAnsi="Arial Narrow"/>
                          <w:i/>
                          <w:color w:val="1F497D" w:themeColor="text2"/>
                          <w:sz w:val="24"/>
                          <w:szCs w:val="24"/>
                          <w:u w:val="single"/>
                        </w:rPr>
                        <w:t>refused</w:t>
                      </w:r>
                    </w:p>
                    <w:p w14:paraId="1C93D16A" w14:textId="77777777" w:rsidR="00B82EFB" w:rsidRDefault="00B82EFB" w:rsidP="00031E54">
                      <w:pPr>
                        <w:pStyle w:val="ListParagraph"/>
                        <w:numPr>
                          <w:ilvl w:val="1"/>
                          <w:numId w:val="33"/>
                        </w:numPr>
                        <w:spacing w:line="360" w:lineRule="auto"/>
                        <w:rPr>
                          <w:rFonts w:ascii="Arial Narrow" w:hAnsi="Arial Narrow"/>
                          <w:i/>
                          <w:color w:val="1F497D" w:themeColor="text2"/>
                          <w:sz w:val="24"/>
                          <w:szCs w:val="24"/>
                        </w:rPr>
                      </w:pPr>
                      <w:r>
                        <w:rPr>
                          <w:rFonts w:ascii="Arial Narrow" w:hAnsi="Arial Narrow"/>
                          <w:i/>
                          <w:color w:val="1F497D" w:themeColor="text2"/>
                          <w:sz w:val="24"/>
                          <w:szCs w:val="24"/>
                        </w:rPr>
                        <w:t>Duplicate records of those persons arrested for multiple offences</w:t>
                      </w:r>
                    </w:p>
                    <w:p w14:paraId="6DD58F6B" w14:textId="77777777" w:rsidR="00B82EFB" w:rsidRDefault="00B82EFB" w:rsidP="00031E54">
                      <w:pPr>
                        <w:pStyle w:val="ListParagraph"/>
                        <w:rPr>
                          <w:rFonts w:ascii="Arial Narrow" w:hAnsi="Arial Narrow"/>
                          <w:i/>
                          <w:color w:val="1F497D" w:themeColor="text2"/>
                          <w:sz w:val="24"/>
                          <w:szCs w:val="24"/>
                        </w:rPr>
                      </w:pPr>
                    </w:p>
                  </w:txbxContent>
                </v:textbox>
                <w10:wrap anchorx="margin"/>
              </v:rect>
            </w:pict>
          </mc:Fallback>
        </mc:AlternateContent>
      </w:r>
    </w:p>
    <w:p w14:paraId="7D7C779C" w14:textId="77777777" w:rsidR="00031E54" w:rsidRDefault="00031E54" w:rsidP="00DC4889">
      <w:pPr>
        <w:pStyle w:val="ListParagraph"/>
        <w:spacing w:line="360" w:lineRule="auto"/>
        <w:ind w:left="0"/>
        <w:rPr>
          <w:rFonts w:ascii="Arial" w:hAnsi="Arial" w:cs="Arial"/>
          <w:sz w:val="28"/>
          <w:szCs w:val="28"/>
          <w:u w:val="single"/>
        </w:rPr>
      </w:pPr>
    </w:p>
    <w:p w14:paraId="28768CDE" w14:textId="77777777" w:rsidR="00E06B31" w:rsidRDefault="00E06B31" w:rsidP="00DC4889">
      <w:pPr>
        <w:pStyle w:val="ListParagraph"/>
        <w:spacing w:line="276" w:lineRule="auto"/>
        <w:ind w:left="0"/>
        <w:rPr>
          <w:rStyle w:val="Heading1Char"/>
          <w:rFonts w:ascii="Arial" w:hAnsi="Arial" w:cs="Arial"/>
          <w:b/>
          <w:color w:val="C00000"/>
          <w:highlight w:val="yellow"/>
        </w:rPr>
      </w:pPr>
      <w:bookmarkStart w:id="9" w:name="_Toc70853909"/>
    </w:p>
    <w:p w14:paraId="0ED06119" w14:textId="77777777" w:rsidR="00E06B31" w:rsidRDefault="00E06B31" w:rsidP="00DC4889">
      <w:pPr>
        <w:pStyle w:val="ListParagraph"/>
        <w:spacing w:line="276" w:lineRule="auto"/>
        <w:ind w:left="0"/>
        <w:rPr>
          <w:rStyle w:val="Heading1Char"/>
          <w:rFonts w:ascii="Arial" w:hAnsi="Arial" w:cs="Arial"/>
          <w:b/>
          <w:color w:val="C00000"/>
          <w:highlight w:val="yellow"/>
        </w:rPr>
      </w:pPr>
    </w:p>
    <w:p w14:paraId="3AA262B7" w14:textId="77777777" w:rsidR="00E06B31" w:rsidRDefault="00E06B31" w:rsidP="00DC4889">
      <w:pPr>
        <w:pStyle w:val="ListParagraph"/>
        <w:spacing w:line="276" w:lineRule="auto"/>
        <w:ind w:left="0"/>
        <w:rPr>
          <w:rStyle w:val="Heading1Char"/>
          <w:rFonts w:ascii="Arial" w:hAnsi="Arial" w:cs="Arial"/>
          <w:b/>
          <w:color w:val="C00000"/>
          <w:highlight w:val="yellow"/>
        </w:rPr>
      </w:pPr>
    </w:p>
    <w:p w14:paraId="7BAFCA33" w14:textId="77777777" w:rsidR="00E06B31" w:rsidRDefault="00E06B31" w:rsidP="00DC4889">
      <w:pPr>
        <w:pStyle w:val="ListParagraph"/>
        <w:spacing w:line="276" w:lineRule="auto"/>
        <w:ind w:left="0"/>
        <w:rPr>
          <w:rStyle w:val="Heading1Char"/>
          <w:rFonts w:ascii="Arial" w:hAnsi="Arial" w:cs="Arial"/>
          <w:b/>
          <w:color w:val="C00000"/>
          <w:highlight w:val="yellow"/>
        </w:rPr>
      </w:pPr>
    </w:p>
    <w:p w14:paraId="1E810D17" w14:textId="77777777" w:rsidR="00E06B31" w:rsidRDefault="00E06B31" w:rsidP="00DC4889">
      <w:pPr>
        <w:pStyle w:val="ListParagraph"/>
        <w:spacing w:line="276" w:lineRule="auto"/>
        <w:ind w:left="0"/>
        <w:rPr>
          <w:rStyle w:val="Heading1Char"/>
          <w:rFonts w:ascii="Arial" w:hAnsi="Arial" w:cs="Arial"/>
          <w:b/>
          <w:color w:val="C00000"/>
          <w:highlight w:val="yellow"/>
        </w:rPr>
      </w:pPr>
    </w:p>
    <w:p w14:paraId="281E69E9" w14:textId="77777777" w:rsidR="00E51521" w:rsidRDefault="00E51521" w:rsidP="00DC4889">
      <w:pPr>
        <w:pStyle w:val="ListParagraph"/>
        <w:spacing w:line="276" w:lineRule="auto"/>
        <w:ind w:left="0"/>
        <w:rPr>
          <w:rStyle w:val="Heading1Char"/>
          <w:rFonts w:ascii="Arial" w:hAnsi="Arial" w:cs="Arial"/>
          <w:b/>
          <w:color w:val="C00000"/>
          <w:highlight w:val="yellow"/>
        </w:rPr>
      </w:pPr>
    </w:p>
    <w:p w14:paraId="366C154A" w14:textId="079988B6" w:rsidR="00DC4889" w:rsidRPr="002F671C" w:rsidRDefault="00DC4889" w:rsidP="00DC4889">
      <w:pPr>
        <w:pStyle w:val="ListParagraph"/>
        <w:spacing w:line="276" w:lineRule="auto"/>
        <w:ind w:left="0"/>
        <w:rPr>
          <w:rFonts w:ascii="Arial" w:hAnsi="Arial" w:cs="Arial"/>
          <w:sz w:val="28"/>
          <w:szCs w:val="28"/>
          <w:u w:val="single"/>
        </w:rPr>
      </w:pPr>
      <w:r w:rsidRPr="00D65F1F">
        <w:rPr>
          <w:rStyle w:val="Heading1Char"/>
          <w:rFonts w:ascii="Arial" w:hAnsi="Arial" w:cs="Arial"/>
          <w:b/>
          <w:color w:val="C00000"/>
          <w:highlight w:val="yellow"/>
        </w:rPr>
        <w:t>Custody data</w:t>
      </w:r>
      <w:bookmarkEnd w:id="9"/>
    </w:p>
    <w:p w14:paraId="6B799697" w14:textId="77777777" w:rsidR="00DC4889" w:rsidRDefault="00DC4889" w:rsidP="00DC4889">
      <w:pPr>
        <w:pStyle w:val="ListParagraph"/>
        <w:spacing w:line="276" w:lineRule="auto"/>
        <w:rPr>
          <w:rFonts w:ascii="Arial" w:hAnsi="Arial" w:cs="Arial"/>
        </w:rPr>
      </w:pPr>
    </w:p>
    <w:p w14:paraId="32930F79" w14:textId="7C02949A" w:rsidR="00DC4889" w:rsidRPr="009D4A06" w:rsidRDefault="001A6A33" w:rsidP="00DC4889">
      <w:pPr>
        <w:pStyle w:val="ListParagraph"/>
        <w:spacing w:line="276" w:lineRule="auto"/>
        <w:ind w:left="0"/>
        <w:rPr>
          <w:rFonts w:ascii="Arial" w:hAnsi="Arial" w:cs="Arial"/>
          <w:sz w:val="24"/>
          <w:szCs w:val="24"/>
        </w:rPr>
      </w:pPr>
      <w:r>
        <w:rPr>
          <w:rFonts w:ascii="Arial" w:hAnsi="Arial" w:cs="Arial"/>
          <w:sz w:val="24"/>
          <w:szCs w:val="24"/>
        </w:rPr>
        <w:t xml:space="preserve">In due course you will receive a </w:t>
      </w:r>
      <w:r w:rsidR="00BB141B">
        <w:rPr>
          <w:rFonts w:ascii="Arial" w:hAnsi="Arial" w:cs="Arial"/>
          <w:sz w:val="24"/>
          <w:szCs w:val="24"/>
        </w:rPr>
        <w:t xml:space="preserve">separate data pack template </w:t>
      </w:r>
      <w:r w:rsidR="00DC4889" w:rsidRPr="009D4A06">
        <w:rPr>
          <w:rFonts w:ascii="Arial" w:hAnsi="Arial" w:cs="Arial"/>
          <w:sz w:val="24"/>
          <w:szCs w:val="24"/>
        </w:rPr>
        <w:t xml:space="preserve">setting out all data </w:t>
      </w:r>
      <w:r w:rsidR="00BB141B">
        <w:rPr>
          <w:rFonts w:ascii="Arial" w:hAnsi="Arial" w:cs="Arial"/>
          <w:sz w:val="24"/>
          <w:szCs w:val="24"/>
        </w:rPr>
        <w:t>that</w:t>
      </w:r>
      <w:r w:rsidR="00DC4889" w:rsidRPr="009D4A06">
        <w:rPr>
          <w:rFonts w:ascii="Arial" w:hAnsi="Arial" w:cs="Arial"/>
          <w:sz w:val="24"/>
          <w:szCs w:val="24"/>
        </w:rPr>
        <w:t xml:space="preserve"> the force is required to provide</w:t>
      </w:r>
      <w:r w:rsidR="00323633">
        <w:rPr>
          <w:rFonts w:ascii="Arial" w:hAnsi="Arial" w:cs="Arial"/>
          <w:sz w:val="24"/>
          <w:szCs w:val="24"/>
        </w:rPr>
        <w:t>,</w:t>
      </w:r>
      <w:r w:rsidR="00DC4889">
        <w:rPr>
          <w:rFonts w:ascii="Arial" w:hAnsi="Arial" w:cs="Arial"/>
          <w:sz w:val="24"/>
          <w:szCs w:val="24"/>
        </w:rPr>
        <w:t xml:space="preserve"> and by wh</w:t>
      </w:r>
      <w:r w:rsidR="00BB141B">
        <w:rPr>
          <w:rFonts w:ascii="Arial" w:hAnsi="Arial" w:cs="Arial"/>
          <w:sz w:val="24"/>
          <w:szCs w:val="24"/>
        </w:rPr>
        <w:t>en</w:t>
      </w:r>
      <w:r w:rsidR="00DC4889" w:rsidRPr="009D4A06">
        <w:rPr>
          <w:rFonts w:ascii="Arial" w:hAnsi="Arial" w:cs="Arial"/>
          <w:sz w:val="24"/>
          <w:szCs w:val="24"/>
        </w:rPr>
        <w:t xml:space="preserve">. </w:t>
      </w:r>
    </w:p>
    <w:p w14:paraId="4EC56F18" w14:textId="77777777" w:rsidR="00C6702C" w:rsidRDefault="00C6702C">
      <w:pPr>
        <w:spacing w:after="0" w:line="240" w:lineRule="auto"/>
        <w:rPr>
          <w:b/>
          <w:color w:val="C00000"/>
          <w:sz w:val="32"/>
          <w:szCs w:val="32"/>
        </w:rPr>
      </w:pPr>
    </w:p>
    <w:p w14:paraId="0743D945" w14:textId="77777777" w:rsidR="000226E3" w:rsidRDefault="000226E3">
      <w:pPr>
        <w:spacing w:after="0" w:line="240" w:lineRule="auto"/>
        <w:rPr>
          <w:b/>
          <w:color w:val="C00000"/>
          <w:sz w:val="32"/>
          <w:szCs w:val="32"/>
        </w:rPr>
      </w:pPr>
    </w:p>
    <w:p w14:paraId="6CED4353" w14:textId="77777777" w:rsidR="000B0CA8" w:rsidRDefault="000B0CA8" w:rsidP="00323633">
      <w:pPr>
        <w:rPr>
          <w:rStyle w:val="Heading1Char"/>
          <w:rFonts w:ascii="Arial" w:hAnsi="Arial" w:cs="Arial"/>
          <w:b/>
          <w:color w:val="C00000"/>
          <w:highlight w:val="yellow"/>
        </w:rPr>
      </w:pPr>
      <w:bookmarkStart w:id="10" w:name="_Toc70853910"/>
    </w:p>
    <w:p w14:paraId="5CAC4F14" w14:textId="77777777" w:rsidR="00E51521" w:rsidRDefault="00E51521">
      <w:pPr>
        <w:spacing w:after="0" w:line="240" w:lineRule="auto"/>
        <w:rPr>
          <w:rStyle w:val="Heading1Char"/>
          <w:rFonts w:ascii="Arial" w:hAnsi="Arial" w:cs="Arial"/>
          <w:b/>
          <w:color w:val="C00000"/>
          <w:highlight w:val="yellow"/>
        </w:rPr>
      </w:pPr>
      <w:r>
        <w:rPr>
          <w:rStyle w:val="Heading1Char"/>
          <w:rFonts w:ascii="Arial" w:hAnsi="Arial" w:cs="Arial"/>
          <w:b/>
          <w:color w:val="C00000"/>
          <w:highlight w:val="yellow"/>
        </w:rPr>
        <w:br w:type="page"/>
      </w:r>
    </w:p>
    <w:p w14:paraId="1DC50E33" w14:textId="31D1E789" w:rsidR="00323633" w:rsidRPr="001A6D4C" w:rsidRDefault="00AD4AF7" w:rsidP="00323633">
      <w:pPr>
        <w:rPr>
          <w:rFonts w:ascii="Gill Sans MT" w:hAnsi="Gill Sans MT"/>
          <w:i/>
          <w:color w:val="FF0000"/>
          <w:szCs w:val="24"/>
        </w:rPr>
      </w:pPr>
      <w:r w:rsidRPr="00D65F1F">
        <w:rPr>
          <w:rStyle w:val="Heading1Char"/>
          <w:rFonts w:ascii="Arial" w:hAnsi="Arial" w:cs="Arial"/>
          <w:b/>
          <w:color w:val="C00000"/>
          <w:highlight w:val="yellow"/>
        </w:rPr>
        <w:lastRenderedPageBreak/>
        <w:t>Force policies</w:t>
      </w:r>
      <w:r w:rsidR="0050121F" w:rsidRPr="00D65F1F">
        <w:rPr>
          <w:rStyle w:val="Heading1Char"/>
          <w:rFonts w:ascii="Arial" w:hAnsi="Arial" w:cs="Arial"/>
          <w:b/>
          <w:color w:val="C00000"/>
          <w:highlight w:val="yellow"/>
        </w:rPr>
        <w:t>, documents &amp; other information</w:t>
      </w:r>
      <w:bookmarkEnd w:id="10"/>
      <w:r w:rsidRPr="00031D21">
        <w:rPr>
          <w:color w:val="C00000"/>
          <w:sz w:val="32"/>
          <w:szCs w:val="32"/>
        </w:rPr>
        <w:t xml:space="preserve"> </w:t>
      </w:r>
      <w:r>
        <w:rPr>
          <w:sz w:val="28"/>
          <w:szCs w:val="28"/>
        </w:rPr>
        <w:t xml:space="preserve">– </w:t>
      </w:r>
      <w:r w:rsidR="00323633" w:rsidRPr="001A6D4C">
        <w:rPr>
          <w:rFonts w:ascii="Gill Sans MT" w:hAnsi="Gill Sans MT"/>
          <w:i/>
          <w:iCs/>
          <w:color w:val="FF0000"/>
          <w:sz w:val="22"/>
        </w:rPr>
        <w:t>please discuss and agree the time/date/method for this information to be provided with the HMICFRS lead inspector</w:t>
      </w:r>
      <w:r w:rsidR="00323633" w:rsidRPr="001A6D4C">
        <w:rPr>
          <w:rFonts w:ascii="Gill Sans MT" w:hAnsi="Gill Sans MT"/>
          <w:i/>
          <w:color w:val="FF0000"/>
          <w:szCs w:val="24"/>
        </w:rPr>
        <w:t xml:space="preserve"> </w:t>
      </w:r>
    </w:p>
    <w:p w14:paraId="0DED0666" w14:textId="6A9CD5DA" w:rsidR="008B2C05" w:rsidRPr="00BF6B46" w:rsidRDefault="008B2C05" w:rsidP="00323633">
      <w:pPr>
        <w:spacing w:after="0"/>
        <w:rPr>
          <w:szCs w:val="24"/>
        </w:rPr>
      </w:pPr>
      <w:r w:rsidRPr="00BF6B46">
        <w:rPr>
          <w:szCs w:val="24"/>
        </w:rPr>
        <w:t xml:space="preserve">This document request is an important part of the inspection process and allows us to develop our knowledge and understanding of your police force’s custody arrangements as part of our evidence gathering process. </w:t>
      </w:r>
      <w:r w:rsidRPr="00F60787">
        <w:rPr>
          <w:szCs w:val="24"/>
        </w:rPr>
        <w:t xml:space="preserve">Below sets out a list of the </w:t>
      </w:r>
      <w:r w:rsidR="00132EFD" w:rsidRPr="00F60787">
        <w:rPr>
          <w:szCs w:val="24"/>
        </w:rPr>
        <w:t xml:space="preserve">policy and other force </w:t>
      </w:r>
      <w:r w:rsidRPr="00F60787">
        <w:rPr>
          <w:szCs w:val="24"/>
        </w:rPr>
        <w:t>documents that we would li</w:t>
      </w:r>
      <w:r w:rsidR="00E665AC" w:rsidRPr="00F60787">
        <w:rPr>
          <w:szCs w:val="24"/>
        </w:rPr>
        <w:t>ke to review from each</w:t>
      </w:r>
      <w:r w:rsidRPr="00F60787">
        <w:rPr>
          <w:szCs w:val="24"/>
        </w:rPr>
        <w:t xml:space="preserve"> force</w:t>
      </w:r>
      <w:r w:rsidR="00E665AC" w:rsidRPr="00F60787">
        <w:rPr>
          <w:szCs w:val="24"/>
        </w:rPr>
        <w:t xml:space="preserve"> we inspect</w:t>
      </w:r>
      <w:r w:rsidR="00F60787">
        <w:rPr>
          <w:szCs w:val="24"/>
        </w:rPr>
        <w:t>.</w:t>
      </w:r>
    </w:p>
    <w:p w14:paraId="591B34B8" w14:textId="77777777" w:rsidR="008B2C05" w:rsidRDefault="008B2C05" w:rsidP="00323633">
      <w:pPr>
        <w:spacing w:after="0"/>
        <w:rPr>
          <w:szCs w:val="24"/>
        </w:rPr>
      </w:pPr>
    </w:p>
    <w:p w14:paraId="66417A90" w14:textId="037D6099" w:rsidR="00D25028" w:rsidRPr="00BF6B46" w:rsidRDefault="008B2C05" w:rsidP="00323633">
      <w:pPr>
        <w:spacing w:after="0"/>
        <w:rPr>
          <w:szCs w:val="24"/>
        </w:rPr>
      </w:pPr>
      <w:r w:rsidRPr="00BF6B46">
        <w:rPr>
          <w:szCs w:val="24"/>
        </w:rPr>
        <w:t xml:space="preserve">Please </w:t>
      </w:r>
      <w:r w:rsidRPr="00BF6B46">
        <w:rPr>
          <w:szCs w:val="24"/>
          <w:u w:val="single"/>
        </w:rPr>
        <w:t>only</w:t>
      </w:r>
      <w:r w:rsidRPr="00BF6B46">
        <w:rPr>
          <w:szCs w:val="24"/>
        </w:rPr>
        <w:t xml:space="preserve"> provide the documents set out on the list or those documents which best reflect the description provided. </w:t>
      </w:r>
      <w:r w:rsidR="00D25028">
        <w:rPr>
          <w:szCs w:val="24"/>
        </w:rPr>
        <w:t xml:space="preserve">If required, please </w:t>
      </w:r>
      <w:r w:rsidRPr="0010636B">
        <w:rPr>
          <w:szCs w:val="24"/>
        </w:rPr>
        <w:t>set out in the final column of the document table a brief explanation to help us better understand any local context.</w:t>
      </w:r>
      <w:r w:rsidR="00C33822">
        <w:rPr>
          <w:szCs w:val="24"/>
        </w:rPr>
        <w:t xml:space="preserve"> </w:t>
      </w:r>
      <w:r w:rsidR="00D25028" w:rsidRPr="00BF6B46">
        <w:rPr>
          <w:szCs w:val="24"/>
        </w:rPr>
        <w:t xml:space="preserve">Please discuss any questions or concerns you may have </w:t>
      </w:r>
      <w:r w:rsidR="00D25028">
        <w:rPr>
          <w:szCs w:val="24"/>
        </w:rPr>
        <w:t xml:space="preserve">about this </w:t>
      </w:r>
      <w:r w:rsidR="00D25028" w:rsidRPr="00BF6B46">
        <w:rPr>
          <w:szCs w:val="24"/>
        </w:rPr>
        <w:t xml:space="preserve">with the HMICFRS </w:t>
      </w:r>
      <w:r w:rsidR="00D25028">
        <w:rPr>
          <w:szCs w:val="24"/>
        </w:rPr>
        <w:t xml:space="preserve">inspection </w:t>
      </w:r>
      <w:r w:rsidR="00D25028" w:rsidRPr="00BF6B46">
        <w:rPr>
          <w:szCs w:val="24"/>
        </w:rPr>
        <w:t xml:space="preserve">lead. </w:t>
      </w:r>
    </w:p>
    <w:p w14:paraId="4541844F" w14:textId="4081FC13" w:rsidR="00BC6317" w:rsidRDefault="00BC6317" w:rsidP="00D335D8">
      <w:pPr>
        <w:pStyle w:val="ListParagraph"/>
        <w:spacing w:line="360" w:lineRule="auto"/>
        <w:ind w:left="0"/>
        <w:rPr>
          <w:rFonts w:ascii="Arial" w:hAnsi="Arial" w:cs="Arial"/>
          <w:color w:val="002060"/>
          <w:sz w:val="24"/>
          <w:szCs w:val="24"/>
        </w:rPr>
      </w:pPr>
    </w:p>
    <w:p w14:paraId="2518707D" w14:textId="1E1B62F5" w:rsidR="008777A3" w:rsidRDefault="008777A3">
      <w:pPr>
        <w:spacing w:after="0" w:line="240" w:lineRule="auto"/>
        <w:rPr>
          <w:szCs w:val="24"/>
          <w:lang w:eastAsia="en-GB"/>
        </w:rPr>
      </w:pPr>
    </w:p>
    <w:p w14:paraId="51F1AFF5" w14:textId="77777777" w:rsidR="006902C3" w:rsidRDefault="006902C3">
      <w:pPr>
        <w:spacing w:after="0" w:line="240" w:lineRule="auto"/>
        <w:rPr>
          <w:szCs w:val="24"/>
          <w:lang w:eastAsia="en-GB"/>
        </w:rPr>
      </w:pPr>
    </w:p>
    <w:tbl>
      <w:tblPr>
        <w:tblW w:w="15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253"/>
        <w:gridCol w:w="5538"/>
      </w:tblGrid>
      <w:tr w:rsidR="00D25028" w:rsidRPr="00072347" w14:paraId="63BCB746" w14:textId="77777777" w:rsidTr="00636216">
        <w:trPr>
          <w:tblHeader/>
          <w:jc w:val="center"/>
        </w:trPr>
        <w:tc>
          <w:tcPr>
            <w:tcW w:w="709" w:type="dxa"/>
            <w:shd w:val="clear" w:color="auto" w:fill="A6A6A6" w:themeFill="background1" w:themeFillShade="A6"/>
          </w:tcPr>
          <w:p w14:paraId="35A044A7" w14:textId="77777777" w:rsidR="00D25028" w:rsidRPr="00072347" w:rsidRDefault="00D25028" w:rsidP="00072347">
            <w:pPr>
              <w:spacing w:after="0" w:line="240" w:lineRule="auto"/>
              <w:rPr>
                <w:b/>
                <w:color w:val="FFFFFF"/>
                <w:szCs w:val="24"/>
              </w:rPr>
            </w:pPr>
          </w:p>
          <w:p w14:paraId="60767AF4" w14:textId="77777777" w:rsidR="00D25028" w:rsidRPr="00072347" w:rsidRDefault="00D25028" w:rsidP="00072347">
            <w:pPr>
              <w:spacing w:after="0" w:line="240" w:lineRule="auto"/>
              <w:jc w:val="center"/>
              <w:rPr>
                <w:b/>
                <w:color w:val="FFFFFF"/>
                <w:szCs w:val="24"/>
              </w:rPr>
            </w:pPr>
          </w:p>
          <w:p w14:paraId="3C57DD00" w14:textId="77777777" w:rsidR="00D25028" w:rsidRPr="00072347" w:rsidRDefault="00D25028" w:rsidP="00072347">
            <w:pPr>
              <w:spacing w:after="0" w:line="240" w:lineRule="auto"/>
              <w:jc w:val="center"/>
              <w:rPr>
                <w:b/>
                <w:color w:val="FFFFFF"/>
                <w:szCs w:val="24"/>
              </w:rPr>
            </w:pPr>
            <w:r w:rsidRPr="00072347">
              <w:rPr>
                <w:b/>
                <w:color w:val="FFFFFF"/>
                <w:szCs w:val="24"/>
              </w:rPr>
              <w:t>#</w:t>
            </w:r>
          </w:p>
        </w:tc>
        <w:tc>
          <w:tcPr>
            <w:tcW w:w="4678" w:type="dxa"/>
            <w:shd w:val="clear" w:color="auto" w:fill="A6A6A6" w:themeFill="background1" w:themeFillShade="A6"/>
            <w:vAlign w:val="center"/>
          </w:tcPr>
          <w:p w14:paraId="11C6143B" w14:textId="285589A9" w:rsidR="00D25028" w:rsidRPr="00072347" w:rsidRDefault="00D25028" w:rsidP="00E072A4">
            <w:pPr>
              <w:spacing w:after="0" w:line="240" w:lineRule="auto"/>
              <w:jc w:val="center"/>
              <w:rPr>
                <w:b/>
                <w:color w:val="FFFFFF"/>
                <w:szCs w:val="24"/>
              </w:rPr>
            </w:pPr>
            <w:r w:rsidRPr="00072347">
              <w:rPr>
                <w:b/>
                <w:color w:val="FFFFFF"/>
                <w:szCs w:val="24"/>
              </w:rPr>
              <w:t>Document</w:t>
            </w:r>
          </w:p>
        </w:tc>
        <w:tc>
          <w:tcPr>
            <w:tcW w:w="4253" w:type="dxa"/>
            <w:shd w:val="clear" w:color="auto" w:fill="A6A6A6" w:themeFill="background1" w:themeFillShade="A6"/>
          </w:tcPr>
          <w:p w14:paraId="43E4FA01" w14:textId="77777777" w:rsidR="00D25028" w:rsidRDefault="00D25028" w:rsidP="00E072A4">
            <w:pPr>
              <w:spacing w:after="0" w:line="240" w:lineRule="auto"/>
              <w:jc w:val="center"/>
              <w:rPr>
                <w:b/>
                <w:color w:val="FFFFFF"/>
                <w:szCs w:val="24"/>
              </w:rPr>
            </w:pPr>
          </w:p>
          <w:p w14:paraId="4257CA69" w14:textId="77777777" w:rsidR="00D25028" w:rsidRPr="00072347" w:rsidRDefault="00D25028" w:rsidP="00E072A4">
            <w:pPr>
              <w:spacing w:after="0" w:line="240" w:lineRule="auto"/>
              <w:jc w:val="center"/>
              <w:rPr>
                <w:b/>
                <w:color w:val="FFFFFF"/>
                <w:szCs w:val="24"/>
              </w:rPr>
            </w:pPr>
            <w:r w:rsidRPr="00072347">
              <w:rPr>
                <w:b/>
                <w:color w:val="FFFFFF"/>
                <w:szCs w:val="24"/>
              </w:rPr>
              <w:t>Context/reason required</w:t>
            </w:r>
          </w:p>
        </w:tc>
        <w:tc>
          <w:tcPr>
            <w:tcW w:w="5538" w:type="dxa"/>
            <w:shd w:val="clear" w:color="auto" w:fill="A6A6A6" w:themeFill="background1" w:themeFillShade="A6"/>
          </w:tcPr>
          <w:p w14:paraId="01E6C763" w14:textId="77777777" w:rsidR="00D25028" w:rsidRPr="00072347" w:rsidRDefault="00D25028" w:rsidP="00E072A4">
            <w:pPr>
              <w:spacing w:after="0" w:line="240" w:lineRule="auto"/>
              <w:jc w:val="center"/>
              <w:rPr>
                <w:b/>
                <w:color w:val="FFFFFF"/>
                <w:szCs w:val="24"/>
              </w:rPr>
            </w:pPr>
          </w:p>
          <w:p w14:paraId="0D7BDC3D" w14:textId="77777777" w:rsidR="00D25028" w:rsidRPr="00072347" w:rsidRDefault="00D25028" w:rsidP="00E072A4">
            <w:pPr>
              <w:spacing w:after="0" w:line="240" w:lineRule="auto"/>
              <w:jc w:val="center"/>
              <w:rPr>
                <w:b/>
                <w:color w:val="FFFFFF"/>
                <w:szCs w:val="24"/>
              </w:rPr>
            </w:pPr>
            <w:r w:rsidRPr="00072347">
              <w:rPr>
                <w:b/>
                <w:color w:val="FFFFFF"/>
                <w:szCs w:val="24"/>
              </w:rPr>
              <w:t>Force comments</w:t>
            </w:r>
          </w:p>
        </w:tc>
      </w:tr>
      <w:tr w:rsidR="00D25028" w:rsidRPr="00072347" w14:paraId="6BB6D6CB" w14:textId="77777777" w:rsidTr="00636216">
        <w:trPr>
          <w:jc w:val="center"/>
        </w:trPr>
        <w:tc>
          <w:tcPr>
            <w:tcW w:w="709" w:type="dxa"/>
          </w:tcPr>
          <w:p w14:paraId="59CFE23A" w14:textId="77777777" w:rsidR="00D25028" w:rsidRPr="00072347" w:rsidRDefault="00D25028" w:rsidP="00072347">
            <w:pPr>
              <w:spacing w:after="0" w:line="240" w:lineRule="auto"/>
              <w:jc w:val="center"/>
              <w:rPr>
                <w:b/>
                <w:color w:val="002060"/>
                <w:sz w:val="22"/>
              </w:rPr>
            </w:pPr>
            <w:r w:rsidRPr="00072347">
              <w:rPr>
                <w:b/>
                <w:color w:val="002060"/>
                <w:sz w:val="22"/>
              </w:rPr>
              <w:t>1</w:t>
            </w:r>
          </w:p>
        </w:tc>
        <w:tc>
          <w:tcPr>
            <w:tcW w:w="4678" w:type="dxa"/>
          </w:tcPr>
          <w:p w14:paraId="1726B732" w14:textId="77777777" w:rsidR="00D25028" w:rsidRPr="00AB08EA" w:rsidRDefault="00D25028" w:rsidP="00072347">
            <w:pPr>
              <w:spacing w:after="0"/>
              <w:rPr>
                <w:b/>
                <w:szCs w:val="24"/>
              </w:rPr>
            </w:pPr>
            <w:r w:rsidRPr="00AB08EA">
              <w:rPr>
                <w:b/>
                <w:szCs w:val="24"/>
              </w:rPr>
              <w:t>Force custody policy</w:t>
            </w:r>
          </w:p>
          <w:p w14:paraId="434EB0C3" w14:textId="77777777" w:rsidR="00D25028" w:rsidRDefault="00D25028" w:rsidP="00072347">
            <w:pPr>
              <w:spacing w:after="0"/>
              <w:rPr>
                <w:szCs w:val="24"/>
              </w:rPr>
            </w:pPr>
          </w:p>
          <w:p w14:paraId="3CDFFA23" w14:textId="77777777" w:rsidR="00D25028" w:rsidRPr="005A4F8F" w:rsidRDefault="00D25028" w:rsidP="00F60787">
            <w:pPr>
              <w:spacing w:after="0"/>
              <w:rPr>
                <w:i/>
                <w:szCs w:val="24"/>
              </w:rPr>
            </w:pPr>
            <w:r w:rsidRPr="00C6702C">
              <w:rPr>
                <w:i/>
                <w:szCs w:val="24"/>
              </w:rPr>
              <w:t>(NB: if your force does not have a specific policy and relies on APP instead, please</w:t>
            </w:r>
            <w:r>
              <w:rPr>
                <w:i/>
                <w:szCs w:val="24"/>
              </w:rPr>
              <w:t xml:space="preserve"> state this</w:t>
            </w:r>
            <w:r w:rsidRPr="00C6702C">
              <w:rPr>
                <w:i/>
                <w:szCs w:val="24"/>
              </w:rPr>
              <w:t xml:space="preserve"> </w:t>
            </w:r>
          </w:p>
        </w:tc>
        <w:tc>
          <w:tcPr>
            <w:tcW w:w="4253" w:type="dxa"/>
          </w:tcPr>
          <w:p w14:paraId="778BED9F" w14:textId="77777777" w:rsidR="00D25028" w:rsidRPr="00072347" w:rsidRDefault="00D25028" w:rsidP="00072347">
            <w:pPr>
              <w:spacing w:after="0"/>
              <w:rPr>
                <w:szCs w:val="24"/>
              </w:rPr>
            </w:pPr>
            <w:r w:rsidRPr="00072347">
              <w:rPr>
                <w:szCs w:val="24"/>
              </w:rPr>
              <w:t>To assess the force’s custody policy framework.</w:t>
            </w:r>
          </w:p>
        </w:tc>
        <w:tc>
          <w:tcPr>
            <w:tcW w:w="5538" w:type="dxa"/>
          </w:tcPr>
          <w:p w14:paraId="7D6D788E" w14:textId="77777777" w:rsidR="00D25028" w:rsidRPr="00072347" w:rsidRDefault="00D25028" w:rsidP="00072347">
            <w:pPr>
              <w:spacing w:after="0"/>
              <w:rPr>
                <w:sz w:val="22"/>
                <w:szCs w:val="24"/>
              </w:rPr>
            </w:pPr>
          </w:p>
        </w:tc>
      </w:tr>
      <w:tr w:rsidR="00D25028" w:rsidRPr="00072347" w14:paraId="6D01A75B" w14:textId="77777777" w:rsidTr="00636216">
        <w:trPr>
          <w:jc w:val="center"/>
        </w:trPr>
        <w:tc>
          <w:tcPr>
            <w:tcW w:w="709" w:type="dxa"/>
          </w:tcPr>
          <w:p w14:paraId="09034C48" w14:textId="315E156E" w:rsidR="00D25028" w:rsidRPr="00072347" w:rsidRDefault="006E6A6A" w:rsidP="00072347">
            <w:pPr>
              <w:spacing w:after="0" w:line="240" w:lineRule="auto"/>
              <w:jc w:val="center"/>
              <w:rPr>
                <w:b/>
                <w:color w:val="002060"/>
                <w:sz w:val="22"/>
              </w:rPr>
            </w:pPr>
            <w:r>
              <w:rPr>
                <w:b/>
                <w:color w:val="002060"/>
                <w:sz w:val="22"/>
              </w:rPr>
              <w:t>2</w:t>
            </w:r>
          </w:p>
        </w:tc>
        <w:tc>
          <w:tcPr>
            <w:tcW w:w="4678" w:type="dxa"/>
          </w:tcPr>
          <w:p w14:paraId="5E922D69" w14:textId="77777777" w:rsidR="00D25028" w:rsidRPr="00AB08EA" w:rsidRDefault="00D25028" w:rsidP="00072347">
            <w:pPr>
              <w:spacing w:after="0"/>
              <w:rPr>
                <w:b/>
                <w:szCs w:val="24"/>
              </w:rPr>
            </w:pPr>
            <w:r w:rsidRPr="00AB08EA">
              <w:rPr>
                <w:b/>
                <w:szCs w:val="24"/>
              </w:rPr>
              <w:t>Force definition of vulnerability</w:t>
            </w:r>
          </w:p>
        </w:tc>
        <w:tc>
          <w:tcPr>
            <w:tcW w:w="4253" w:type="dxa"/>
          </w:tcPr>
          <w:p w14:paraId="28E50B62" w14:textId="77777777" w:rsidR="00D25028" w:rsidRPr="00072347" w:rsidRDefault="00D25028" w:rsidP="00072347">
            <w:pPr>
              <w:spacing w:after="0"/>
              <w:rPr>
                <w:szCs w:val="24"/>
              </w:rPr>
            </w:pPr>
            <w:r w:rsidRPr="00072347">
              <w:rPr>
                <w:szCs w:val="24"/>
              </w:rPr>
              <w:t>To assess the force</w:t>
            </w:r>
            <w:r>
              <w:rPr>
                <w:szCs w:val="24"/>
              </w:rPr>
              <w:t xml:space="preserve">’s understanding of vulnerability. </w:t>
            </w:r>
          </w:p>
        </w:tc>
        <w:tc>
          <w:tcPr>
            <w:tcW w:w="5538" w:type="dxa"/>
          </w:tcPr>
          <w:p w14:paraId="2909835F" w14:textId="77777777" w:rsidR="00D25028" w:rsidRPr="00072347" w:rsidRDefault="00D25028" w:rsidP="00072347">
            <w:pPr>
              <w:spacing w:after="0"/>
              <w:rPr>
                <w:sz w:val="22"/>
                <w:szCs w:val="24"/>
              </w:rPr>
            </w:pPr>
          </w:p>
        </w:tc>
      </w:tr>
      <w:tr w:rsidR="00D25028" w:rsidRPr="00072347" w14:paraId="322EAD6B" w14:textId="77777777" w:rsidTr="00636216">
        <w:trPr>
          <w:jc w:val="center"/>
        </w:trPr>
        <w:tc>
          <w:tcPr>
            <w:tcW w:w="709" w:type="dxa"/>
          </w:tcPr>
          <w:p w14:paraId="737E31B6" w14:textId="2F58B01C" w:rsidR="00D25028" w:rsidRPr="00072347" w:rsidRDefault="006E6A6A" w:rsidP="00072347">
            <w:pPr>
              <w:jc w:val="center"/>
              <w:rPr>
                <w:b/>
                <w:color w:val="002060"/>
                <w:sz w:val="22"/>
                <w:szCs w:val="24"/>
              </w:rPr>
            </w:pPr>
            <w:r>
              <w:rPr>
                <w:b/>
                <w:color w:val="002060"/>
                <w:sz w:val="22"/>
                <w:szCs w:val="24"/>
              </w:rPr>
              <w:t>3</w:t>
            </w:r>
          </w:p>
        </w:tc>
        <w:tc>
          <w:tcPr>
            <w:tcW w:w="4678" w:type="dxa"/>
          </w:tcPr>
          <w:p w14:paraId="4B46036F" w14:textId="7F43690E" w:rsidR="00D25028" w:rsidRPr="00072347" w:rsidRDefault="00D25028" w:rsidP="00F60787">
            <w:pPr>
              <w:contextualSpacing/>
              <w:rPr>
                <w:szCs w:val="24"/>
              </w:rPr>
            </w:pPr>
            <w:r w:rsidRPr="00AB08EA">
              <w:rPr>
                <w:b/>
                <w:szCs w:val="24"/>
              </w:rPr>
              <w:t>Vulnerable detainee policy</w:t>
            </w:r>
            <w:r>
              <w:rPr>
                <w:szCs w:val="24"/>
              </w:rPr>
              <w:t xml:space="preserve"> </w:t>
            </w:r>
            <w:r w:rsidRPr="00072347">
              <w:rPr>
                <w:szCs w:val="24"/>
              </w:rPr>
              <w:t>(</w:t>
            </w:r>
            <w:r w:rsidRPr="00072347">
              <w:rPr>
                <w:i/>
                <w:szCs w:val="24"/>
              </w:rPr>
              <w:t xml:space="preserve">if not in the </w:t>
            </w:r>
            <w:r w:rsidR="00B901A2">
              <w:rPr>
                <w:i/>
                <w:szCs w:val="24"/>
              </w:rPr>
              <w:t>force custody policy</w:t>
            </w:r>
            <w:r w:rsidRPr="00072347">
              <w:rPr>
                <w:szCs w:val="24"/>
              </w:rPr>
              <w:t>)</w:t>
            </w:r>
          </w:p>
          <w:p w14:paraId="57FE9DF4" w14:textId="77777777" w:rsidR="00D25028" w:rsidRPr="00072347" w:rsidRDefault="00D25028" w:rsidP="00072347">
            <w:pPr>
              <w:spacing w:after="0"/>
              <w:rPr>
                <w:szCs w:val="24"/>
              </w:rPr>
            </w:pPr>
          </w:p>
        </w:tc>
        <w:tc>
          <w:tcPr>
            <w:tcW w:w="4253" w:type="dxa"/>
          </w:tcPr>
          <w:p w14:paraId="5DFE714E" w14:textId="77777777" w:rsidR="00D25028" w:rsidRPr="00072347" w:rsidRDefault="00D25028" w:rsidP="00072347">
            <w:pPr>
              <w:spacing w:after="0"/>
              <w:rPr>
                <w:szCs w:val="24"/>
              </w:rPr>
            </w:pPr>
            <w:r w:rsidRPr="00072347">
              <w:rPr>
                <w:szCs w:val="24"/>
              </w:rPr>
              <w:t xml:space="preserve">To assess whether the force has specific plans in place to manage vulnerable detainees. </w:t>
            </w:r>
          </w:p>
        </w:tc>
        <w:tc>
          <w:tcPr>
            <w:tcW w:w="5538" w:type="dxa"/>
          </w:tcPr>
          <w:p w14:paraId="09197F20" w14:textId="77777777" w:rsidR="00D25028" w:rsidRPr="00072347" w:rsidRDefault="00D25028" w:rsidP="00072347">
            <w:pPr>
              <w:spacing w:after="0"/>
              <w:rPr>
                <w:szCs w:val="24"/>
              </w:rPr>
            </w:pPr>
          </w:p>
        </w:tc>
      </w:tr>
      <w:tr w:rsidR="00D25028" w:rsidRPr="00072347" w14:paraId="69B3A856" w14:textId="77777777" w:rsidTr="00636216">
        <w:trPr>
          <w:jc w:val="center"/>
        </w:trPr>
        <w:tc>
          <w:tcPr>
            <w:tcW w:w="709" w:type="dxa"/>
          </w:tcPr>
          <w:p w14:paraId="35FA3253" w14:textId="69E47273" w:rsidR="00D25028" w:rsidRPr="00072347" w:rsidRDefault="006E6A6A" w:rsidP="00072347">
            <w:pPr>
              <w:jc w:val="center"/>
              <w:rPr>
                <w:b/>
                <w:color w:val="002060"/>
                <w:sz w:val="22"/>
                <w:szCs w:val="24"/>
              </w:rPr>
            </w:pPr>
            <w:r>
              <w:rPr>
                <w:b/>
                <w:color w:val="002060"/>
                <w:sz w:val="22"/>
                <w:szCs w:val="24"/>
              </w:rPr>
              <w:lastRenderedPageBreak/>
              <w:t>4</w:t>
            </w:r>
          </w:p>
        </w:tc>
        <w:tc>
          <w:tcPr>
            <w:tcW w:w="4678" w:type="dxa"/>
          </w:tcPr>
          <w:p w14:paraId="0DA9D8F7" w14:textId="77777777" w:rsidR="00D25028" w:rsidRDefault="00D25028" w:rsidP="00072347">
            <w:pPr>
              <w:spacing w:after="0"/>
              <w:rPr>
                <w:b/>
                <w:szCs w:val="24"/>
              </w:rPr>
            </w:pPr>
            <w:r w:rsidRPr="00AB08EA">
              <w:rPr>
                <w:b/>
                <w:szCs w:val="24"/>
              </w:rPr>
              <w:t>Safeguarding policy</w:t>
            </w:r>
          </w:p>
          <w:p w14:paraId="1D21DEF1" w14:textId="77777777" w:rsidR="00B901A2" w:rsidRPr="00072347" w:rsidRDefault="00C97B2C" w:rsidP="00B901A2">
            <w:pPr>
              <w:contextualSpacing/>
              <w:rPr>
                <w:szCs w:val="24"/>
              </w:rPr>
            </w:pPr>
            <w:r w:rsidRPr="00072347">
              <w:rPr>
                <w:szCs w:val="24"/>
              </w:rPr>
              <w:t>(</w:t>
            </w:r>
            <w:proofErr w:type="gramStart"/>
            <w:r w:rsidRPr="00072347">
              <w:rPr>
                <w:i/>
                <w:szCs w:val="24"/>
              </w:rPr>
              <w:t>if</w:t>
            </w:r>
            <w:proofErr w:type="gramEnd"/>
            <w:r w:rsidRPr="00072347">
              <w:rPr>
                <w:i/>
                <w:szCs w:val="24"/>
              </w:rPr>
              <w:t xml:space="preserve"> not in the </w:t>
            </w:r>
            <w:r w:rsidR="00B901A2">
              <w:rPr>
                <w:i/>
                <w:szCs w:val="24"/>
              </w:rPr>
              <w:t>force custody policy</w:t>
            </w:r>
            <w:r w:rsidR="00B901A2" w:rsidRPr="00072347">
              <w:rPr>
                <w:szCs w:val="24"/>
              </w:rPr>
              <w:t>)</w:t>
            </w:r>
          </w:p>
          <w:p w14:paraId="47F531D4" w14:textId="7C078E4D" w:rsidR="00C97B2C" w:rsidRPr="00072347" w:rsidRDefault="00C97B2C" w:rsidP="00C97B2C">
            <w:pPr>
              <w:contextualSpacing/>
              <w:rPr>
                <w:szCs w:val="24"/>
              </w:rPr>
            </w:pPr>
          </w:p>
          <w:p w14:paraId="5A696707" w14:textId="47547218" w:rsidR="00C97B2C" w:rsidRPr="00AB08EA" w:rsidRDefault="00C97B2C" w:rsidP="00072347">
            <w:pPr>
              <w:spacing w:after="0"/>
              <w:rPr>
                <w:b/>
                <w:szCs w:val="24"/>
              </w:rPr>
            </w:pPr>
          </w:p>
        </w:tc>
        <w:tc>
          <w:tcPr>
            <w:tcW w:w="4253" w:type="dxa"/>
          </w:tcPr>
          <w:p w14:paraId="18A25F52" w14:textId="77777777" w:rsidR="00D25028" w:rsidRPr="00072347" w:rsidRDefault="00D25028" w:rsidP="00072347">
            <w:pPr>
              <w:spacing w:after="0"/>
              <w:rPr>
                <w:szCs w:val="24"/>
              </w:rPr>
            </w:pPr>
            <w:r w:rsidRPr="00072347">
              <w:rPr>
                <w:szCs w:val="24"/>
              </w:rPr>
              <w:t>To assess the force’s policy on safeguarding vulnerable adults and children in relation to custody.</w:t>
            </w:r>
          </w:p>
        </w:tc>
        <w:tc>
          <w:tcPr>
            <w:tcW w:w="5538" w:type="dxa"/>
          </w:tcPr>
          <w:p w14:paraId="3225A83B" w14:textId="77777777" w:rsidR="00D25028" w:rsidRPr="00072347" w:rsidRDefault="00D25028" w:rsidP="00072347">
            <w:pPr>
              <w:spacing w:after="0"/>
              <w:rPr>
                <w:szCs w:val="24"/>
              </w:rPr>
            </w:pPr>
          </w:p>
        </w:tc>
      </w:tr>
      <w:tr w:rsidR="00D25028" w:rsidRPr="00072347" w14:paraId="1104519B" w14:textId="77777777" w:rsidTr="00636216">
        <w:trPr>
          <w:jc w:val="center"/>
        </w:trPr>
        <w:tc>
          <w:tcPr>
            <w:tcW w:w="709" w:type="dxa"/>
          </w:tcPr>
          <w:p w14:paraId="2C4DE155" w14:textId="255E5F96" w:rsidR="00D25028" w:rsidRPr="00072347" w:rsidRDefault="006E6A6A" w:rsidP="00072347">
            <w:pPr>
              <w:jc w:val="center"/>
              <w:rPr>
                <w:b/>
                <w:color w:val="002060"/>
                <w:sz w:val="22"/>
                <w:szCs w:val="24"/>
              </w:rPr>
            </w:pPr>
            <w:r>
              <w:rPr>
                <w:b/>
                <w:color w:val="002060"/>
                <w:sz w:val="22"/>
                <w:szCs w:val="24"/>
              </w:rPr>
              <w:t>5</w:t>
            </w:r>
          </w:p>
        </w:tc>
        <w:tc>
          <w:tcPr>
            <w:tcW w:w="4678" w:type="dxa"/>
          </w:tcPr>
          <w:p w14:paraId="6135C60C" w14:textId="30BBFB41" w:rsidR="00D25028" w:rsidRDefault="00D25028" w:rsidP="00072347">
            <w:pPr>
              <w:spacing w:after="0"/>
              <w:rPr>
                <w:b/>
                <w:szCs w:val="24"/>
              </w:rPr>
            </w:pPr>
            <w:r w:rsidRPr="00AB08EA">
              <w:rPr>
                <w:b/>
                <w:szCs w:val="24"/>
              </w:rPr>
              <w:t>Use of Force policy</w:t>
            </w:r>
            <w:r w:rsidR="00B901A2">
              <w:rPr>
                <w:b/>
                <w:szCs w:val="24"/>
              </w:rPr>
              <w:t xml:space="preserve"> </w:t>
            </w:r>
            <w:r w:rsidR="00DF098D">
              <w:rPr>
                <w:b/>
                <w:szCs w:val="24"/>
              </w:rPr>
              <w:t>(and any Taser policy</w:t>
            </w:r>
          </w:p>
          <w:p w14:paraId="73AAC08C" w14:textId="77777777" w:rsidR="00B901A2" w:rsidRPr="00072347" w:rsidRDefault="00F608F4" w:rsidP="00B901A2">
            <w:pPr>
              <w:contextualSpacing/>
              <w:rPr>
                <w:szCs w:val="24"/>
              </w:rPr>
            </w:pPr>
            <w:r w:rsidRPr="00072347">
              <w:rPr>
                <w:szCs w:val="24"/>
              </w:rPr>
              <w:t>(</w:t>
            </w:r>
            <w:proofErr w:type="gramStart"/>
            <w:r w:rsidRPr="00072347">
              <w:rPr>
                <w:i/>
                <w:szCs w:val="24"/>
              </w:rPr>
              <w:t>if</w:t>
            </w:r>
            <w:proofErr w:type="gramEnd"/>
            <w:r w:rsidRPr="00072347">
              <w:rPr>
                <w:i/>
                <w:szCs w:val="24"/>
              </w:rPr>
              <w:t xml:space="preserve"> not in the </w:t>
            </w:r>
            <w:r w:rsidR="00B901A2">
              <w:rPr>
                <w:i/>
                <w:szCs w:val="24"/>
              </w:rPr>
              <w:t>force custody policy</w:t>
            </w:r>
            <w:r w:rsidR="00B901A2" w:rsidRPr="00072347">
              <w:rPr>
                <w:szCs w:val="24"/>
              </w:rPr>
              <w:t>)</w:t>
            </w:r>
          </w:p>
          <w:p w14:paraId="66FBB637" w14:textId="04D2E3FB" w:rsidR="00F608F4" w:rsidRPr="00072347" w:rsidRDefault="00F608F4" w:rsidP="00F608F4">
            <w:pPr>
              <w:contextualSpacing/>
              <w:rPr>
                <w:szCs w:val="24"/>
              </w:rPr>
            </w:pPr>
          </w:p>
          <w:p w14:paraId="42CA378C" w14:textId="17E5AD4B" w:rsidR="00F608F4" w:rsidRPr="00AB08EA" w:rsidRDefault="00F608F4" w:rsidP="00072347">
            <w:pPr>
              <w:spacing w:after="0"/>
              <w:rPr>
                <w:b/>
                <w:szCs w:val="24"/>
              </w:rPr>
            </w:pPr>
          </w:p>
        </w:tc>
        <w:tc>
          <w:tcPr>
            <w:tcW w:w="4253" w:type="dxa"/>
          </w:tcPr>
          <w:p w14:paraId="62C1BC24" w14:textId="77777777" w:rsidR="00D25028" w:rsidRPr="00072347" w:rsidRDefault="00D25028" w:rsidP="00072347">
            <w:pPr>
              <w:spacing w:after="0"/>
              <w:rPr>
                <w:szCs w:val="24"/>
              </w:rPr>
            </w:pPr>
            <w:r w:rsidRPr="00072347">
              <w:rPr>
                <w:szCs w:val="24"/>
              </w:rPr>
              <w:t xml:space="preserve">To assess the force’s approach to use of force and how this applies to custody. </w:t>
            </w:r>
          </w:p>
        </w:tc>
        <w:tc>
          <w:tcPr>
            <w:tcW w:w="5538" w:type="dxa"/>
          </w:tcPr>
          <w:p w14:paraId="65F55D2C" w14:textId="77777777" w:rsidR="00D25028" w:rsidRPr="00072347" w:rsidRDefault="00D25028" w:rsidP="00072347">
            <w:pPr>
              <w:spacing w:after="0"/>
              <w:rPr>
                <w:szCs w:val="24"/>
              </w:rPr>
            </w:pPr>
          </w:p>
        </w:tc>
      </w:tr>
      <w:tr w:rsidR="00D25028" w:rsidRPr="00072347" w14:paraId="21235ED0" w14:textId="77777777" w:rsidTr="00636216">
        <w:trPr>
          <w:jc w:val="center"/>
        </w:trPr>
        <w:tc>
          <w:tcPr>
            <w:tcW w:w="709" w:type="dxa"/>
            <w:tcBorders>
              <w:top w:val="nil"/>
            </w:tcBorders>
          </w:tcPr>
          <w:p w14:paraId="6A67F091" w14:textId="1ACD00CF" w:rsidR="00D25028" w:rsidRPr="00072347" w:rsidRDefault="006E6A6A" w:rsidP="00072347">
            <w:pPr>
              <w:jc w:val="center"/>
              <w:rPr>
                <w:b/>
                <w:color w:val="002060"/>
                <w:sz w:val="22"/>
                <w:szCs w:val="24"/>
              </w:rPr>
            </w:pPr>
            <w:r>
              <w:rPr>
                <w:b/>
                <w:color w:val="002060"/>
                <w:sz w:val="22"/>
                <w:szCs w:val="24"/>
              </w:rPr>
              <w:t>6</w:t>
            </w:r>
          </w:p>
        </w:tc>
        <w:tc>
          <w:tcPr>
            <w:tcW w:w="4678" w:type="dxa"/>
            <w:tcBorders>
              <w:top w:val="nil"/>
            </w:tcBorders>
          </w:tcPr>
          <w:p w14:paraId="75E13C64" w14:textId="77777777" w:rsidR="006E6A6A" w:rsidRDefault="00D25028" w:rsidP="00275EF3">
            <w:pPr>
              <w:rPr>
                <w:b/>
                <w:szCs w:val="24"/>
              </w:rPr>
            </w:pPr>
            <w:r w:rsidRPr="00AB08EA">
              <w:rPr>
                <w:b/>
                <w:szCs w:val="24"/>
              </w:rPr>
              <w:t>Complaints (in custody) policy</w:t>
            </w:r>
          </w:p>
          <w:p w14:paraId="674EBDBF" w14:textId="5B7014F7" w:rsidR="00275EF3" w:rsidRPr="00072347" w:rsidRDefault="00275EF3" w:rsidP="00275EF3">
            <w:pPr>
              <w:rPr>
                <w:szCs w:val="24"/>
              </w:rPr>
            </w:pPr>
            <w:r>
              <w:rPr>
                <w:i/>
                <w:szCs w:val="24"/>
              </w:rPr>
              <w:t>(If not in the force custody policy</w:t>
            </w:r>
            <w:r w:rsidRPr="00072347">
              <w:rPr>
                <w:szCs w:val="24"/>
              </w:rPr>
              <w:t>)</w:t>
            </w:r>
          </w:p>
          <w:p w14:paraId="3084E662" w14:textId="4B496E77" w:rsidR="00275EF3" w:rsidRPr="00AB08EA" w:rsidRDefault="00275EF3" w:rsidP="00072347">
            <w:pPr>
              <w:rPr>
                <w:b/>
                <w:szCs w:val="24"/>
              </w:rPr>
            </w:pPr>
          </w:p>
        </w:tc>
        <w:tc>
          <w:tcPr>
            <w:tcW w:w="4253" w:type="dxa"/>
            <w:tcBorders>
              <w:top w:val="nil"/>
            </w:tcBorders>
          </w:tcPr>
          <w:p w14:paraId="7587132B" w14:textId="77777777" w:rsidR="00D25028" w:rsidRPr="00072347" w:rsidRDefault="00D25028" w:rsidP="00072347">
            <w:pPr>
              <w:spacing w:after="0"/>
              <w:rPr>
                <w:szCs w:val="24"/>
              </w:rPr>
            </w:pPr>
            <w:r w:rsidRPr="00072347">
              <w:rPr>
                <w:szCs w:val="24"/>
              </w:rPr>
              <w:t>To understand whether the force has specific arrangements for taking and dealing with complaints from detainees, and how well embedded these are.</w:t>
            </w:r>
          </w:p>
        </w:tc>
        <w:tc>
          <w:tcPr>
            <w:tcW w:w="5538" w:type="dxa"/>
            <w:tcBorders>
              <w:top w:val="nil"/>
            </w:tcBorders>
          </w:tcPr>
          <w:p w14:paraId="0E48FD20" w14:textId="77777777" w:rsidR="00D25028" w:rsidRPr="00072347" w:rsidRDefault="00D25028" w:rsidP="00072347">
            <w:pPr>
              <w:spacing w:after="0"/>
              <w:rPr>
                <w:sz w:val="22"/>
                <w:szCs w:val="24"/>
              </w:rPr>
            </w:pPr>
          </w:p>
        </w:tc>
      </w:tr>
      <w:tr w:rsidR="00D25028" w:rsidRPr="00072347" w14:paraId="5A5FFB13" w14:textId="77777777" w:rsidTr="00636216">
        <w:trPr>
          <w:jc w:val="center"/>
        </w:trPr>
        <w:tc>
          <w:tcPr>
            <w:tcW w:w="709" w:type="dxa"/>
            <w:tcBorders>
              <w:top w:val="nil"/>
            </w:tcBorders>
          </w:tcPr>
          <w:p w14:paraId="64F90F27" w14:textId="01F4A6CE" w:rsidR="00D25028" w:rsidRDefault="006E6A6A" w:rsidP="00072347">
            <w:pPr>
              <w:jc w:val="center"/>
              <w:rPr>
                <w:b/>
                <w:color w:val="002060"/>
                <w:sz w:val="22"/>
                <w:szCs w:val="24"/>
              </w:rPr>
            </w:pPr>
            <w:r>
              <w:rPr>
                <w:b/>
                <w:color w:val="002060"/>
                <w:sz w:val="22"/>
                <w:szCs w:val="24"/>
              </w:rPr>
              <w:t>7</w:t>
            </w:r>
          </w:p>
        </w:tc>
        <w:tc>
          <w:tcPr>
            <w:tcW w:w="4678" w:type="dxa"/>
            <w:tcBorders>
              <w:top w:val="nil"/>
            </w:tcBorders>
          </w:tcPr>
          <w:p w14:paraId="41C730D9" w14:textId="77777777" w:rsidR="00D25028" w:rsidRPr="00072347" w:rsidRDefault="00D25028" w:rsidP="00072347">
            <w:pPr>
              <w:rPr>
                <w:szCs w:val="24"/>
              </w:rPr>
            </w:pPr>
            <w:r w:rsidRPr="00AB08EA">
              <w:rPr>
                <w:b/>
                <w:szCs w:val="24"/>
              </w:rPr>
              <w:t>Custody complaints data</w:t>
            </w:r>
            <w:r>
              <w:rPr>
                <w:szCs w:val="24"/>
              </w:rPr>
              <w:t xml:space="preserve"> – </w:t>
            </w:r>
            <w:r w:rsidRPr="008C780F">
              <w:rPr>
                <w:i/>
                <w:szCs w:val="24"/>
              </w:rPr>
              <w:t>last six months</w:t>
            </w:r>
          </w:p>
        </w:tc>
        <w:tc>
          <w:tcPr>
            <w:tcW w:w="4253" w:type="dxa"/>
            <w:tcBorders>
              <w:top w:val="nil"/>
            </w:tcBorders>
          </w:tcPr>
          <w:p w14:paraId="11A9BAF8" w14:textId="77777777" w:rsidR="00D25028" w:rsidRPr="00072347" w:rsidRDefault="00D25028" w:rsidP="00072347">
            <w:pPr>
              <w:spacing w:after="0"/>
              <w:rPr>
                <w:szCs w:val="24"/>
              </w:rPr>
            </w:pPr>
            <w:r w:rsidRPr="00436426">
              <w:rPr>
                <w:szCs w:val="24"/>
              </w:rPr>
              <w:t xml:space="preserve">To assess whether there are trends in </w:t>
            </w:r>
            <w:r>
              <w:rPr>
                <w:szCs w:val="24"/>
              </w:rPr>
              <w:t xml:space="preserve">detainees’ </w:t>
            </w:r>
            <w:r w:rsidRPr="00436426">
              <w:rPr>
                <w:szCs w:val="24"/>
              </w:rPr>
              <w:t>concern</w:t>
            </w:r>
            <w:r>
              <w:rPr>
                <w:szCs w:val="24"/>
              </w:rPr>
              <w:t>s</w:t>
            </w:r>
            <w:r w:rsidRPr="00436426">
              <w:rPr>
                <w:szCs w:val="24"/>
              </w:rPr>
              <w:t>, and how</w:t>
            </w:r>
            <w:r>
              <w:rPr>
                <w:szCs w:val="24"/>
              </w:rPr>
              <w:t>/when</w:t>
            </w:r>
            <w:r w:rsidRPr="00436426">
              <w:rPr>
                <w:szCs w:val="24"/>
              </w:rPr>
              <w:t xml:space="preserve"> these matters have been resolved.</w:t>
            </w:r>
          </w:p>
        </w:tc>
        <w:tc>
          <w:tcPr>
            <w:tcW w:w="5538" w:type="dxa"/>
            <w:tcBorders>
              <w:top w:val="nil"/>
            </w:tcBorders>
          </w:tcPr>
          <w:p w14:paraId="5C523FA1" w14:textId="77777777" w:rsidR="00D25028" w:rsidRPr="00072347" w:rsidRDefault="00D25028" w:rsidP="00072347">
            <w:pPr>
              <w:spacing w:after="0"/>
              <w:rPr>
                <w:sz w:val="22"/>
                <w:szCs w:val="24"/>
              </w:rPr>
            </w:pPr>
          </w:p>
        </w:tc>
      </w:tr>
      <w:tr w:rsidR="00D25028" w:rsidRPr="00072347" w14:paraId="5949A86A" w14:textId="77777777" w:rsidTr="00636216">
        <w:trPr>
          <w:jc w:val="center"/>
        </w:trPr>
        <w:tc>
          <w:tcPr>
            <w:tcW w:w="709" w:type="dxa"/>
            <w:tcBorders>
              <w:top w:val="nil"/>
            </w:tcBorders>
          </w:tcPr>
          <w:p w14:paraId="0D97DEC8" w14:textId="29FA9721" w:rsidR="00D25028" w:rsidRPr="00072347" w:rsidRDefault="00884C4D" w:rsidP="00072347">
            <w:pPr>
              <w:jc w:val="center"/>
              <w:rPr>
                <w:b/>
                <w:color w:val="002060"/>
                <w:sz w:val="22"/>
                <w:szCs w:val="24"/>
              </w:rPr>
            </w:pPr>
            <w:r>
              <w:rPr>
                <w:b/>
                <w:color w:val="002060"/>
                <w:sz w:val="22"/>
                <w:szCs w:val="24"/>
              </w:rPr>
              <w:t>8</w:t>
            </w:r>
            <w:r w:rsidR="00C14C2B">
              <w:rPr>
                <w:b/>
                <w:color w:val="002060"/>
                <w:sz w:val="22"/>
                <w:szCs w:val="24"/>
              </w:rPr>
              <w:t>a</w:t>
            </w:r>
          </w:p>
        </w:tc>
        <w:tc>
          <w:tcPr>
            <w:tcW w:w="4678" w:type="dxa"/>
            <w:tcBorders>
              <w:top w:val="nil"/>
            </w:tcBorders>
          </w:tcPr>
          <w:p w14:paraId="164A4493" w14:textId="77777777" w:rsidR="00D25028" w:rsidRPr="00072347" w:rsidRDefault="00D25028" w:rsidP="00072347">
            <w:pPr>
              <w:spacing w:after="0"/>
              <w:rPr>
                <w:color w:val="000000" w:themeColor="text1"/>
                <w:szCs w:val="24"/>
              </w:rPr>
            </w:pPr>
            <w:r w:rsidRPr="00AB08EA">
              <w:rPr>
                <w:b/>
                <w:color w:val="000000" w:themeColor="text1"/>
                <w:szCs w:val="24"/>
              </w:rPr>
              <w:t>Health &amp; safety policy</w:t>
            </w:r>
            <w:r w:rsidRPr="00072347">
              <w:rPr>
                <w:color w:val="000000" w:themeColor="text1"/>
                <w:szCs w:val="24"/>
              </w:rPr>
              <w:t xml:space="preserve"> (in relation to custody)</w:t>
            </w:r>
          </w:p>
        </w:tc>
        <w:tc>
          <w:tcPr>
            <w:tcW w:w="4253" w:type="dxa"/>
            <w:tcBorders>
              <w:top w:val="nil"/>
            </w:tcBorders>
          </w:tcPr>
          <w:p w14:paraId="3A356B6F" w14:textId="77777777" w:rsidR="00D25028" w:rsidRPr="00072347" w:rsidRDefault="00D25028" w:rsidP="00072347">
            <w:pPr>
              <w:spacing w:after="0"/>
              <w:rPr>
                <w:color w:val="000000" w:themeColor="text1"/>
                <w:szCs w:val="24"/>
              </w:rPr>
            </w:pPr>
            <w:r w:rsidRPr="00072347">
              <w:rPr>
                <w:color w:val="000000" w:themeColor="text1"/>
                <w:szCs w:val="24"/>
              </w:rPr>
              <w:t>To assess the force’s health and safety governance in custody.</w:t>
            </w:r>
          </w:p>
        </w:tc>
        <w:tc>
          <w:tcPr>
            <w:tcW w:w="5538" w:type="dxa"/>
            <w:tcBorders>
              <w:top w:val="nil"/>
            </w:tcBorders>
          </w:tcPr>
          <w:p w14:paraId="0F94C4AC" w14:textId="77777777" w:rsidR="00D25028" w:rsidRPr="00072347" w:rsidRDefault="00D25028" w:rsidP="00072347">
            <w:pPr>
              <w:spacing w:after="0"/>
              <w:rPr>
                <w:color w:val="FF0000"/>
                <w:sz w:val="22"/>
                <w:szCs w:val="24"/>
              </w:rPr>
            </w:pPr>
          </w:p>
        </w:tc>
      </w:tr>
      <w:tr w:rsidR="00D25028" w:rsidRPr="00072347" w14:paraId="44931873" w14:textId="77777777" w:rsidTr="00636216">
        <w:trPr>
          <w:jc w:val="center"/>
        </w:trPr>
        <w:tc>
          <w:tcPr>
            <w:tcW w:w="709" w:type="dxa"/>
            <w:tcBorders>
              <w:top w:val="nil"/>
            </w:tcBorders>
          </w:tcPr>
          <w:p w14:paraId="7D87BE39" w14:textId="3E38670B" w:rsidR="00D25028" w:rsidRPr="00072347" w:rsidRDefault="00884C4D" w:rsidP="00072347">
            <w:pPr>
              <w:jc w:val="center"/>
              <w:rPr>
                <w:b/>
                <w:color w:val="002060"/>
                <w:sz w:val="22"/>
                <w:szCs w:val="24"/>
              </w:rPr>
            </w:pPr>
            <w:r>
              <w:rPr>
                <w:b/>
                <w:color w:val="002060"/>
                <w:sz w:val="22"/>
                <w:szCs w:val="24"/>
              </w:rPr>
              <w:t>8</w:t>
            </w:r>
            <w:r w:rsidR="00F507D4">
              <w:rPr>
                <w:b/>
                <w:color w:val="002060"/>
                <w:sz w:val="22"/>
                <w:szCs w:val="24"/>
              </w:rPr>
              <w:t>b</w:t>
            </w:r>
          </w:p>
        </w:tc>
        <w:tc>
          <w:tcPr>
            <w:tcW w:w="4678" w:type="dxa"/>
            <w:tcBorders>
              <w:top w:val="nil"/>
            </w:tcBorders>
          </w:tcPr>
          <w:p w14:paraId="5B9984D8" w14:textId="77777777" w:rsidR="00D25028" w:rsidRDefault="00D25028" w:rsidP="00072347">
            <w:pPr>
              <w:spacing w:after="0"/>
              <w:rPr>
                <w:i/>
                <w:color w:val="000000" w:themeColor="text1"/>
                <w:szCs w:val="24"/>
              </w:rPr>
            </w:pPr>
            <w:r w:rsidRPr="00AB08EA">
              <w:rPr>
                <w:b/>
                <w:color w:val="000000" w:themeColor="text1"/>
                <w:szCs w:val="24"/>
              </w:rPr>
              <w:t>Custody cell call bell logs</w:t>
            </w:r>
            <w:r>
              <w:rPr>
                <w:color w:val="000000" w:themeColor="text1"/>
                <w:szCs w:val="24"/>
              </w:rPr>
              <w:t xml:space="preserve"> (per custody suite) – </w:t>
            </w:r>
            <w:r w:rsidRPr="00175624">
              <w:rPr>
                <w:i/>
                <w:color w:val="000000" w:themeColor="text1"/>
                <w:szCs w:val="24"/>
              </w:rPr>
              <w:t>last four weeks</w:t>
            </w:r>
          </w:p>
          <w:p w14:paraId="2B8A414A" w14:textId="77777777" w:rsidR="00D25028" w:rsidRPr="00072347" w:rsidRDefault="00D25028" w:rsidP="00072347">
            <w:pPr>
              <w:spacing w:after="0"/>
              <w:rPr>
                <w:color w:val="000000" w:themeColor="text1"/>
                <w:szCs w:val="24"/>
              </w:rPr>
            </w:pPr>
          </w:p>
        </w:tc>
        <w:tc>
          <w:tcPr>
            <w:tcW w:w="4253" w:type="dxa"/>
            <w:tcBorders>
              <w:top w:val="nil"/>
            </w:tcBorders>
          </w:tcPr>
          <w:p w14:paraId="71F78028" w14:textId="77777777" w:rsidR="00D25028" w:rsidRPr="00072347" w:rsidRDefault="00D25028" w:rsidP="00072347">
            <w:pPr>
              <w:spacing w:after="0"/>
              <w:rPr>
                <w:color w:val="000000" w:themeColor="text1"/>
                <w:szCs w:val="24"/>
              </w:rPr>
            </w:pPr>
            <w:r>
              <w:rPr>
                <w:color w:val="000000" w:themeColor="text1"/>
                <w:szCs w:val="24"/>
              </w:rPr>
              <w:t xml:space="preserve">To assess the custody staff response to detainees’ calls for assistance at each of the force’s custody facilities. </w:t>
            </w:r>
          </w:p>
        </w:tc>
        <w:tc>
          <w:tcPr>
            <w:tcW w:w="5538" w:type="dxa"/>
            <w:tcBorders>
              <w:top w:val="nil"/>
            </w:tcBorders>
          </w:tcPr>
          <w:p w14:paraId="4BD1A426" w14:textId="77777777" w:rsidR="00D25028" w:rsidRPr="00072347" w:rsidRDefault="00D25028" w:rsidP="00072347">
            <w:pPr>
              <w:spacing w:after="0"/>
              <w:rPr>
                <w:color w:val="FF0000"/>
                <w:sz w:val="22"/>
                <w:szCs w:val="24"/>
              </w:rPr>
            </w:pPr>
          </w:p>
        </w:tc>
      </w:tr>
      <w:tr w:rsidR="00D25028" w:rsidRPr="00072347" w14:paraId="1BBBA17B" w14:textId="77777777" w:rsidTr="00636216">
        <w:trPr>
          <w:jc w:val="center"/>
        </w:trPr>
        <w:tc>
          <w:tcPr>
            <w:tcW w:w="709" w:type="dxa"/>
            <w:tcBorders>
              <w:top w:val="nil"/>
            </w:tcBorders>
          </w:tcPr>
          <w:p w14:paraId="5A1DDB07" w14:textId="3ED47886" w:rsidR="00D25028" w:rsidRPr="00072347" w:rsidRDefault="00884C4D" w:rsidP="00072347">
            <w:pPr>
              <w:jc w:val="center"/>
              <w:rPr>
                <w:b/>
                <w:color w:val="002060"/>
                <w:sz w:val="22"/>
                <w:szCs w:val="24"/>
              </w:rPr>
            </w:pPr>
            <w:r>
              <w:rPr>
                <w:b/>
                <w:color w:val="002060"/>
                <w:sz w:val="22"/>
                <w:szCs w:val="24"/>
              </w:rPr>
              <w:t>9</w:t>
            </w:r>
          </w:p>
        </w:tc>
        <w:tc>
          <w:tcPr>
            <w:tcW w:w="4678" w:type="dxa"/>
            <w:tcBorders>
              <w:top w:val="nil"/>
            </w:tcBorders>
          </w:tcPr>
          <w:p w14:paraId="466880EC" w14:textId="77777777" w:rsidR="00D25028" w:rsidRPr="00072347" w:rsidRDefault="00D25028" w:rsidP="00072347">
            <w:pPr>
              <w:spacing w:after="0"/>
              <w:rPr>
                <w:color w:val="000000" w:themeColor="text1"/>
                <w:szCs w:val="24"/>
              </w:rPr>
            </w:pPr>
            <w:r w:rsidRPr="00AB08EA">
              <w:rPr>
                <w:b/>
                <w:color w:val="000000" w:themeColor="text1"/>
                <w:szCs w:val="24"/>
              </w:rPr>
              <w:t>Health provision policies</w:t>
            </w:r>
            <w:r w:rsidRPr="00072347">
              <w:rPr>
                <w:color w:val="000000" w:themeColor="text1"/>
                <w:szCs w:val="24"/>
              </w:rPr>
              <w:t>, including:</w:t>
            </w:r>
          </w:p>
          <w:p w14:paraId="3226AE5C" w14:textId="77777777" w:rsidR="00D25028" w:rsidRPr="00072347" w:rsidRDefault="00D25028" w:rsidP="00072347">
            <w:pPr>
              <w:spacing w:after="0"/>
              <w:rPr>
                <w:color w:val="000000" w:themeColor="text1"/>
                <w:szCs w:val="24"/>
              </w:rPr>
            </w:pPr>
          </w:p>
          <w:p w14:paraId="10FBC3FC" w14:textId="77777777" w:rsidR="00D25028" w:rsidRPr="00072347" w:rsidRDefault="00D25028" w:rsidP="00072347">
            <w:pPr>
              <w:numPr>
                <w:ilvl w:val="0"/>
                <w:numId w:val="28"/>
              </w:numPr>
              <w:spacing w:after="0" w:line="240" w:lineRule="auto"/>
              <w:rPr>
                <w:i/>
                <w:color w:val="000000" w:themeColor="text1"/>
                <w:szCs w:val="24"/>
                <w:lang w:eastAsia="en-GB"/>
              </w:rPr>
            </w:pPr>
            <w:r w:rsidRPr="00072347">
              <w:rPr>
                <w:i/>
                <w:color w:val="000000" w:themeColor="text1"/>
                <w:szCs w:val="24"/>
                <w:lang w:eastAsia="en-GB"/>
              </w:rPr>
              <w:t>Medication administration</w:t>
            </w:r>
          </w:p>
          <w:p w14:paraId="259A55BE" w14:textId="77777777" w:rsidR="00D25028" w:rsidRPr="00072347" w:rsidRDefault="00D25028" w:rsidP="00072347">
            <w:pPr>
              <w:spacing w:after="0" w:line="240" w:lineRule="auto"/>
              <w:ind w:left="720"/>
              <w:rPr>
                <w:i/>
                <w:color w:val="000000" w:themeColor="text1"/>
                <w:szCs w:val="24"/>
                <w:lang w:eastAsia="en-GB"/>
              </w:rPr>
            </w:pPr>
          </w:p>
          <w:p w14:paraId="2CD82088" w14:textId="77777777" w:rsidR="00D25028" w:rsidRPr="00072347" w:rsidRDefault="00D25028" w:rsidP="00072347">
            <w:pPr>
              <w:numPr>
                <w:ilvl w:val="0"/>
                <w:numId w:val="28"/>
              </w:numPr>
              <w:spacing w:after="0" w:line="240" w:lineRule="auto"/>
              <w:rPr>
                <w:i/>
                <w:color w:val="000000" w:themeColor="text1"/>
                <w:szCs w:val="24"/>
                <w:lang w:eastAsia="en-GB"/>
              </w:rPr>
            </w:pPr>
            <w:r w:rsidRPr="00072347">
              <w:rPr>
                <w:i/>
                <w:color w:val="000000" w:themeColor="text1"/>
                <w:szCs w:val="24"/>
                <w:lang w:eastAsia="en-GB"/>
              </w:rPr>
              <w:t>Managing medical emergencies</w:t>
            </w:r>
          </w:p>
          <w:p w14:paraId="7A64D852" w14:textId="77777777" w:rsidR="00D25028" w:rsidRPr="00072347" w:rsidRDefault="00D25028" w:rsidP="00072347">
            <w:pPr>
              <w:spacing w:after="0" w:line="240" w:lineRule="auto"/>
              <w:ind w:left="720"/>
              <w:rPr>
                <w:i/>
                <w:color w:val="000000" w:themeColor="text1"/>
                <w:szCs w:val="24"/>
                <w:lang w:eastAsia="en-GB"/>
              </w:rPr>
            </w:pPr>
          </w:p>
          <w:p w14:paraId="09CBB69B" w14:textId="77777777" w:rsidR="00D25028" w:rsidRPr="00072347" w:rsidRDefault="00D25028" w:rsidP="00072347">
            <w:pPr>
              <w:numPr>
                <w:ilvl w:val="0"/>
                <w:numId w:val="28"/>
              </w:numPr>
              <w:spacing w:after="0" w:line="240" w:lineRule="auto"/>
              <w:rPr>
                <w:i/>
                <w:color w:val="000000" w:themeColor="text1"/>
                <w:szCs w:val="24"/>
                <w:lang w:eastAsia="en-GB"/>
              </w:rPr>
            </w:pPr>
            <w:r w:rsidRPr="00072347">
              <w:rPr>
                <w:i/>
                <w:color w:val="000000" w:themeColor="text1"/>
                <w:szCs w:val="24"/>
                <w:lang w:eastAsia="en-GB"/>
              </w:rPr>
              <w:t>Referrals to Healthcare professionals</w:t>
            </w:r>
          </w:p>
          <w:p w14:paraId="672912AD" w14:textId="77777777" w:rsidR="00D25028" w:rsidRPr="00072347" w:rsidRDefault="00D25028" w:rsidP="00072347">
            <w:pPr>
              <w:spacing w:after="0" w:line="240" w:lineRule="auto"/>
              <w:ind w:left="720"/>
              <w:rPr>
                <w:i/>
                <w:color w:val="000000" w:themeColor="text1"/>
                <w:szCs w:val="24"/>
                <w:lang w:eastAsia="en-GB"/>
              </w:rPr>
            </w:pPr>
          </w:p>
          <w:p w14:paraId="2DBE63CB" w14:textId="77777777" w:rsidR="00D25028" w:rsidRPr="00072347" w:rsidRDefault="00D25028" w:rsidP="00072347">
            <w:pPr>
              <w:numPr>
                <w:ilvl w:val="0"/>
                <w:numId w:val="28"/>
              </w:numPr>
              <w:spacing w:after="0" w:line="240" w:lineRule="auto"/>
              <w:rPr>
                <w:i/>
                <w:color w:val="000000" w:themeColor="text1"/>
                <w:szCs w:val="24"/>
                <w:lang w:eastAsia="en-GB"/>
              </w:rPr>
            </w:pPr>
            <w:r w:rsidRPr="00072347">
              <w:rPr>
                <w:i/>
                <w:color w:val="000000" w:themeColor="text1"/>
                <w:szCs w:val="24"/>
                <w:lang w:eastAsia="en-GB"/>
              </w:rPr>
              <w:t>Emergency response equipment</w:t>
            </w:r>
          </w:p>
          <w:p w14:paraId="7C0740A1" w14:textId="77777777" w:rsidR="00D25028" w:rsidRPr="00072347" w:rsidRDefault="00D25028" w:rsidP="00072347">
            <w:pPr>
              <w:spacing w:after="0" w:line="240" w:lineRule="auto"/>
              <w:ind w:left="720"/>
              <w:rPr>
                <w:rFonts w:ascii="Calibri" w:hAnsi="Calibri" w:cs="Times New Roman"/>
                <w:color w:val="000000" w:themeColor="text1"/>
                <w:sz w:val="22"/>
                <w:szCs w:val="24"/>
                <w:lang w:eastAsia="en-GB"/>
              </w:rPr>
            </w:pPr>
          </w:p>
        </w:tc>
        <w:tc>
          <w:tcPr>
            <w:tcW w:w="4253" w:type="dxa"/>
            <w:tcBorders>
              <w:top w:val="nil"/>
            </w:tcBorders>
          </w:tcPr>
          <w:p w14:paraId="3D47512E" w14:textId="77777777" w:rsidR="00D25028" w:rsidRPr="00072347" w:rsidRDefault="00D25028" w:rsidP="00072347">
            <w:pPr>
              <w:spacing w:after="0"/>
              <w:rPr>
                <w:color w:val="000000" w:themeColor="text1"/>
                <w:szCs w:val="24"/>
              </w:rPr>
            </w:pPr>
            <w:r w:rsidRPr="00072347">
              <w:rPr>
                <w:color w:val="000000" w:themeColor="text1"/>
                <w:szCs w:val="24"/>
              </w:rPr>
              <w:lastRenderedPageBreak/>
              <w:t>To assess the force’s policy framework for healthcare delivery in custody.</w:t>
            </w:r>
          </w:p>
        </w:tc>
        <w:tc>
          <w:tcPr>
            <w:tcW w:w="5538" w:type="dxa"/>
            <w:tcBorders>
              <w:top w:val="nil"/>
            </w:tcBorders>
          </w:tcPr>
          <w:p w14:paraId="74B69694" w14:textId="77777777" w:rsidR="00D25028" w:rsidRPr="00072347" w:rsidRDefault="00D25028" w:rsidP="00072347">
            <w:pPr>
              <w:spacing w:after="0"/>
              <w:rPr>
                <w:color w:val="FF0000"/>
                <w:sz w:val="22"/>
                <w:szCs w:val="24"/>
              </w:rPr>
            </w:pPr>
          </w:p>
        </w:tc>
      </w:tr>
      <w:tr w:rsidR="00D25028" w:rsidRPr="00072347" w14:paraId="59A065FE" w14:textId="77777777" w:rsidTr="00636216">
        <w:trPr>
          <w:jc w:val="center"/>
        </w:trPr>
        <w:tc>
          <w:tcPr>
            <w:tcW w:w="709" w:type="dxa"/>
            <w:tcBorders>
              <w:top w:val="nil"/>
            </w:tcBorders>
          </w:tcPr>
          <w:p w14:paraId="082EACF3" w14:textId="4B3D2D86" w:rsidR="00D25028" w:rsidRPr="00072347" w:rsidRDefault="00D25028" w:rsidP="00072347">
            <w:pPr>
              <w:jc w:val="center"/>
              <w:rPr>
                <w:b/>
                <w:color w:val="002060"/>
                <w:sz w:val="22"/>
                <w:szCs w:val="24"/>
              </w:rPr>
            </w:pPr>
            <w:r w:rsidRPr="00072347">
              <w:rPr>
                <w:b/>
                <w:color w:val="002060"/>
                <w:sz w:val="22"/>
                <w:szCs w:val="24"/>
              </w:rPr>
              <w:t>1</w:t>
            </w:r>
            <w:r w:rsidR="00884C4D">
              <w:rPr>
                <w:b/>
                <w:color w:val="002060"/>
                <w:sz w:val="22"/>
                <w:szCs w:val="24"/>
              </w:rPr>
              <w:t>0</w:t>
            </w:r>
            <w:r>
              <w:rPr>
                <w:b/>
                <w:color w:val="002060"/>
                <w:sz w:val="22"/>
                <w:szCs w:val="24"/>
              </w:rPr>
              <w:t>a</w:t>
            </w:r>
          </w:p>
        </w:tc>
        <w:tc>
          <w:tcPr>
            <w:tcW w:w="4678" w:type="dxa"/>
            <w:tcBorders>
              <w:top w:val="nil"/>
            </w:tcBorders>
          </w:tcPr>
          <w:p w14:paraId="01ADA1C6" w14:textId="77777777" w:rsidR="00D25028" w:rsidRPr="00AB08EA" w:rsidRDefault="00D25028" w:rsidP="00072347">
            <w:pPr>
              <w:spacing w:after="0"/>
              <w:rPr>
                <w:b/>
                <w:color w:val="000000" w:themeColor="text1"/>
                <w:szCs w:val="24"/>
              </w:rPr>
            </w:pPr>
            <w:r w:rsidRPr="00AB08EA">
              <w:rPr>
                <w:b/>
                <w:color w:val="000000" w:themeColor="text1"/>
                <w:szCs w:val="24"/>
              </w:rPr>
              <w:t>Equality, Diversity &amp; Inclusion (EDI) policy</w:t>
            </w:r>
          </w:p>
        </w:tc>
        <w:tc>
          <w:tcPr>
            <w:tcW w:w="4253" w:type="dxa"/>
            <w:vMerge w:val="restart"/>
            <w:tcBorders>
              <w:top w:val="nil"/>
            </w:tcBorders>
          </w:tcPr>
          <w:p w14:paraId="7D23E4F2" w14:textId="77777777" w:rsidR="00D25028" w:rsidRPr="00072347" w:rsidRDefault="00D25028" w:rsidP="00072347">
            <w:pPr>
              <w:spacing w:after="0"/>
              <w:rPr>
                <w:color w:val="000000" w:themeColor="text1"/>
                <w:szCs w:val="24"/>
              </w:rPr>
            </w:pPr>
            <w:r w:rsidRPr="00072347">
              <w:rPr>
                <w:color w:val="000000" w:themeColor="text1"/>
                <w:szCs w:val="24"/>
              </w:rPr>
              <w:t>To assess how the force’s EDI framework specifically applies to custody and the management of detainees.</w:t>
            </w:r>
          </w:p>
        </w:tc>
        <w:tc>
          <w:tcPr>
            <w:tcW w:w="5538" w:type="dxa"/>
            <w:tcBorders>
              <w:top w:val="nil"/>
            </w:tcBorders>
          </w:tcPr>
          <w:p w14:paraId="513AD8EA" w14:textId="77777777" w:rsidR="00D25028" w:rsidRPr="00072347" w:rsidRDefault="00D25028" w:rsidP="00072347">
            <w:pPr>
              <w:spacing w:after="0"/>
              <w:rPr>
                <w:color w:val="FF0000"/>
                <w:sz w:val="22"/>
                <w:szCs w:val="24"/>
              </w:rPr>
            </w:pPr>
          </w:p>
        </w:tc>
      </w:tr>
      <w:tr w:rsidR="00D25028" w:rsidRPr="00072347" w14:paraId="374C7659" w14:textId="77777777" w:rsidTr="00636216">
        <w:trPr>
          <w:jc w:val="center"/>
        </w:trPr>
        <w:tc>
          <w:tcPr>
            <w:tcW w:w="709" w:type="dxa"/>
            <w:tcBorders>
              <w:top w:val="nil"/>
            </w:tcBorders>
          </w:tcPr>
          <w:p w14:paraId="7975AB12" w14:textId="5107F42F" w:rsidR="00D25028" w:rsidRPr="00072347" w:rsidRDefault="00D25028" w:rsidP="00072347">
            <w:pPr>
              <w:jc w:val="center"/>
              <w:rPr>
                <w:b/>
                <w:color w:val="002060"/>
                <w:sz w:val="22"/>
                <w:szCs w:val="24"/>
              </w:rPr>
            </w:pPr>
            <w:r w:rsidRPr="00072347">
              <w:rPr>
                <w:b/>
                <w:color w:val="002060"/>
                <w:sz w:val="22"/>
                <w:szCs w:val="24"/>
              </w:rPr>
              <w:t>1</w:t>
            </w:r>
            <w:r w:rsidR="00884C4D">
              <w:rPr>
                <w:b/>
                <w:color w:val="002060"/>
                <w:sz w:val="22"/>
                <w:szCs w:val="24"/>
              </w:rPr>
              <w:t>0</w:t>
            </w:r>
            <w:r>
              <w:rPr>
                <w:b/>
                <w:color w:val="002060"/>
                <w:sz w:val="22"/>
                <w:szCs w:val="24"/>
              </w:rPr>
              <w:t>b</w:t>
            </w:r>
          </w:p>
        </w:tc>
        <w:tc>
          <w:tcPr>
            <w:tcW w:w="4678" w:type="dxa"/>
            <w:tcBorders>
              <w:top w:val="nil"/>
            </w:tcBorders>
          </w:tcPr>
          <w:p w14:paraId="3230BDA9" w14:textId="77777777" w:rsidR="00D25028" w:rsidRPr="00AB08EA" w:rsidRDefault="00D25028" w:rsidP="00072347">
            <w:pPr>
              <w:spacing w:after="0"/>
              <w:rPr>
                <w:b/>
                <w:color w:val="000000" w:themeColor="text1"/>
                <w:szCs w:val="24"/>
              </w:rPr>
            </w:pPr>
            <w:r w:rsidRPr="00AB08EA">
              <w:rPr>
                <w:b/>
                <w:color w:val="000000" w:themeColor="text1"/>
                <w:szCs w:val="24"/>
              </w:rPr>
              <w:t xml:space="preserve">Equality, Diversity &amp; Inclusion (EDI) action plan </w:t>
            </w:r>
          </w:p>
        </w:tc>
        <w:tc>
          <w:tcPr>
            <w:tcW w:w="4253" w:type="dxa"/>
            <w:vMerge/>
          </w:tcPr>
          <w:p w14:paraId="12E8DA6F" w14:textId="77777777" w:rsidR="00D25028" w:rsidRPr="00072347" w:rsidRDefault="00D25028" w:rsidP="00072347">
            <w:pPr>
              <w:spacing w:after="0"/>
              <w:rPr>
                <w:color w:val="000000" w:themeColor="text1"/>
                <w:szCs w:val="24"/>
              </w:rPr>
            </w:pPr>
          </w:p>
        </w:tc>
        <w:tc>
          <w:tcPr>
            <w:tcW w:w="5538" w:type="dxa"/>
            <w:tcBorders>
              <w:top w:val="nil"/>
            </w:tcBorders>
          </w:tcPr>
          <w:p w14:paraId="383DD621" w14:textId="77777777" w:rsidR="00D25028" w:rsidRPr="00072347" w:rsidRDefault="00D25028" w:rsidP="00072347">
            <w:pPr>
              <w:spacing w:after="0"/>
              <w:rPr>
                <w:color w:val="FF0000"/>
                <w:sz w:val="22"/>
                <w:szCs w:val="24"/>
              </w:rPr>
            </w:pPr>
          </w:p>
        </w:tc>
      </w:tr>
      <w:tr w:rsidR="00D25028" w:rsidRPr="00072347" w14:paraId="23D447CB" w14:textId="77777777" w:rsidTr="00636216">
        <w:trPr>
          <w:jc w:val="center"/>
        </w:trPr>
        <w:tc>
          <w:tcPr>
            <w:tcW w:w="709" w:type="dxa"/>
            <w:tcBorders>
              <w:top w:val="nil"/>
              <w:bottom w:val="single" w:sz="4" w:space="0" w:color="auto"/>
            </w:tcBorders>
          </w:tcPr>
          <w:p w14:paraId="0B64FD51" w14:textId="70A13F4C" w:rsidR="00D25028" w:rsidRPr="00072347" w:rsidRDefault="00D25028" w:rsidP="00072347">
            <w:pPr>
              <w:jc w:val="center"/>
              <w:rPr>
                <w:b/>
                <w:color w:val="002060"/>
                <w:sz w:val="22"/>
                <w:szCs w:val="24"/>
              </w:rPr>
            </w:pPr>
            <w:r w:rsidRPr="00072347">
              <w:rPr>
                <w:b/>
                <w:color w:val="002060"/>
                <w:sz w:val="22"/>
                <w:szCs w:val="24"/>
              </w:rPr>
              <w:t>1</w:t>
            </w:r>
            <w:r w:rsidR="00884C4D">
              <w:rPr>
                <w:b/>
                <w:color w:val="002060"/>
                <w:sz w:val="22"/>
                <w:szCs w:val="24"/>
              </w:rPr>
              <w:t>0</w:t>
            </w:r>
            <w:r>
              <w:rPr>
                <w:b/>
                <w:color w:val="002060"/>
                <w:sz w:val="22"/>
                <w:szCs w:val="24"/>
              </w:rPr>
              <w:t>c</w:t>
            </w:r>
          </w:p>
        </w:tc>
        <w:tc>
          <w:tcPr>
            <w:tcW w:w="4678" w:type="dxa"/>
            <w:tcBorders>
              <w:top w:val="nil"/>
              <w:bottom w:val="single" w:sz="4" w:space="0" w:color="auto"/>
            </w:tcBorders>
          </w:tcPr>
          <w:p w14:paraId="3C56BCC1" w14:textId="77777777" w:rsidR="00D25028" w:rsidRPr="00072347" w:rsidRDefault="00D25028" w:rsidP="00072347">
            <w:pPr>
              <w:spacing w:after="0"/>
              <w:rPr>
                <w:color w:val="000000" w:themeColor="text1"/>
                <w:szCs w:val="24"/>
              </w:rPr>
            </w:pPr>
            <w:r w:rsidRPr="00AB08EA">
              <w:rPr>
                <w:b/>
                <w:color w:val="000000" w:themeColor="text1"/>
                <w:szCs w:val="24"/>
              </w:rPr>
              <w:t>Annual Equality Monitoring Report</w:t>
            </w:r>
            <w:r w:rsidRPr="00072347">
              <w:rPr>
                <w:color w:val="000000" w:themeColor="text1"/>
                <w:szCs w:val="24"/>
              </w:rPr>
              <w:t xml:space="preserve"> </w:t>
            </w:r>
            <w:proofErr w:type="gramStart"/>
            <w:r w:rsidRPr="00072347">
              <w:rPr>
                <w:i/>
                <w:szCs w:val="24"/>
              </w:rPr>
              <w:t>-</w:t>
            </w:r>
            <w:r w:rsidRPr="00072347">
              <w:rPr>
                <w:i/>
                <w:color w:val="002060"/>
                <w:szCs w:val="24"/>
              </w:rPr>
              <w:t>(</w:t>
            </w:r>
            <w:proofErr w:type="gramEnd"/>
            <w:r w:rsidRPr="00072347">
              <w:rPr>
                <w:i/>
                <w:color w:val="002060"/>
                <w:szCs w:val="24"/>
              </w:rPr>
              <w:t>custody operations)</w:t>
            </w:r>
          </w:p>
        </w:tc>
        <w:tc>
          <w:tcPr>
            <w:tcW w:w="4253" w:type="dxa"/>
            <w:vMerge/>
            <w:tcBorders>
              <w:bottom w:val="single" w:sz="4" w:space="0" w:color="auto"/>
            </w:tcBorders>
          </w:tcPr>
          <w:p w14:paraId="66941805" w14:textId="77777777" w:rsidR="00D25028" w:rsidRPr="00072347" w:rsidRDefault="00D25028" w:rsidP="00072347">
            <w:pPr>
              <w:spacing w:after="0"/>
              <w:rPr>
                <w:color w:val="000000" w:themeColor="text1"/>
                <w:szCs w:val="24"/>
              </w:rPr>
            </w:pPr>
          </w:p>
        </w:tc>
        <w:tc>
          <w:tcPr>
            <w:tcW w:w="5538" w:type="dxa"/>
            <w:tcBorders>
              <w:top w:val="nil"/>
              <w:bottom w:val="single" w:sz="4" w:space="0" w:color="auto"/>
            </w:tcBorders>
          </w:tcPr>
          <w:p w14:paraId="4C5995CA" w14:textId="77777777" w:rsidR="00D25028" w:rsidRPr="00072347" w:rsidRDefault="00D25028" w:rsidP="00072347">
            <w:pPr>
              <w:spacing w:after="0"/>
              <w:rPr>
                <w:color w:val="FF0000"/>
                <w:sz w:val="22"/>
                <w:szCs w:val="24"/>
              </w:rPr>
            </w:pPr>
          </w:p>
        </w:tc>
      </w:tr>
      <w:tr w:rsidR="00D25028" w:rsidRPr="00072347" w14:paraId="24DA4251" w14:textId="77777777" w:rsidTr="00636216">
        <w:trPr>
          <w:jc w:val="center"/>
        </w:trPr>
        <w:tc>
          <w:tcPr>
            <w:tcW w:w="709" w:type="dxa"/>
            <w:tcBorders>
              <w:top w:val="single" w:sz="4" w:space="0" w:color="auto"/>
              <w:bottom w:val="single" w:sz="4" w:space="0" w:color="auto"/>
            </w:tcBorders>
          </w:tcPr>
          <w:p w14:paraId="21D2EF52" w14:textId="0A2B4A18" w:rsidR="00D25028" w:rsidRPr="00072347" w:rsidRDefault="00D25028" w:rsidP="00072347">
            <w:pPr>
              <w:jc w:val="center"/>
              <w:rPr>
                <w:b/>
                <w:color w:val="002060"/>
                <w:sz w:val="22"/>
                <w:szCs w:val="24"/>
              </w:rPr>
            </w:pPr>
            <w:r>
              <w:rPr>
                <w:b/>
                <w:color w:val="002060"/>
                <w:sz w:val="22"/>
                <w:szCs w:val="24"/>
              </w:rPr>
              <w:t>1</w:t>
            </w:r>
            <w:r w:rsidR="00884C4D">
              <w:rPr>
                <w:b/>
                <w:color w:val="002060"/>
                <w:sz w:val="22"/>
                <w:szCs w:val="24"/>
              </w:rPr>
              <w:t>1</w:t>
            </w:r>
          </w:p>
        </w:tc>
        <w:tc>
          <w:tcPr>
            <w:tcW w:w="4678" w:type="dxa"/>
            <w:tcBorders>
              <w:top w:val="single" w:sz="4" w:space="0" w:color="auto"/>
              <w:bottom w:val="single" w:sz="4" w:space="0" w:color="auto"/>
            </w:tcBorders>
          </w:tcPr>
          <w:p w14:paraId="3433D596" w14:textId="77777777" w:rsidR="00D25028" w:rsidRPr="00072347" w:rsidRDefault="00D25028" w:rsidP="00072347">
            <w:pPr>
              <w:spacing w:after="0"/>
              <w:rPr>
                <w:color w:val="000000" w:themeColor="text1"/>
                <w:szCs w:val="24"/>
              </w:rPr>
            </w:pPr>
            <w:r w:rsidRPr="00AB08EA">
              <w:rPr>
                <w:b/>
                <w:color w:val="000000" w:themeColor="text1"/>
                <w:szCs w:val="24"/>
              </w:rPr>
              <w:t>Local Authority joint protocol(s)</w:t>
            </w:r>
            <w:r>
              <w:rPr>
                <w:color w:val="000000" w:themeColor="text1"/>
                <w:szCs w:val="24"/>
              </w:rPr>
              <w:t xml:space="preserve"> - </w:t>
            </w:r>
            <w:r w:rsidRPr="00E8509B">
              <w:rPr>
                <w:i/>
                <w:color w:val="000000" w:themeColor="text1"/>
                <w:szCs w:val="24"/>
              </w:rPr>
              <w:t>in relation to custody</w:t>
            </w:r>
          </w:p>
        </w:tc>
        <w:tc>
          <w:tcPr>
            <w:tcW w:w="4253" w:type="dxa"/>
            <w:tcBorders>
              <w:top w:val="single" w:sz="4" w:space="0" w:color="auto"/>
              <w:bottom w:val="single" w:sz="4" w:space="0" w:color="auto"/>
            </w:tcBorders>
          </w:tcPr>
          <w:p w14:paraId="4395A931" w14:textId="77777777" w:rsidR="00D25028" w:rsidRPr="00072347" w:rsidRDefault="00D25028" w:rsidP="00072347">
            <w:pPr>
              <w:spacing w:after="0"/>
              <w:rPr>
                <w:color w:val="000000" w:themeColor="text1"/>
                <w:szCs w:val="24"/>
              </w:rPr>
            </w:pPr>
            <w:r w:rsidRPr="00436426">
              <w:rPr>
                <w:color w:val="000000" w:themeColor="text1"/>
                <w:szCs w:val="24"/>
              </w:rPr>
              <w:t>To assess what formal agreements are in place governing how the force works in partnership with other agencies and authorities.</w:t>
            </w:r>
          </w:p>
        </w:tc>
        <w:tc>
          <w:tcPr>
            <w:tcW w:w="5538" w:type="dxa"/>
            <w:tcBorders>
              <w:top w:val="single" w:sz="4" w:space="0" w:color="auto"/>
              <w:bottom w:val="single" w:sz="4" w:space="0" w:color="auto"/>
            </w:tcBorders>
          </w:tcPr>
          <w:p w14:paraId="78886D69" w14:textId="77777777" w:rsidR="00D25028" w:rsidRPr="00072347" w:rsidRDefault="00D25028" w:rsidP="00072347">
            <w:pPr>
              <w:spacing w:after="0"/>
              <w:rPr>
                <w:color w:val="FF0000"/>
                <w:sz w:val="22"/>
                <w:szCs w:val="24"/>
              </w:rPr>
            </w:pPr>
          </w:p>
        </w:tc>
      </w:tr>
      <w:tr w:rsidR="00D25028" w:rsidRPr="00072347" w14:paraId="6BD30D0A" w14:textId="77777777" w:rsidTr="00636216">
        <w:trPr>
          <w:jc w:val="center"/>
        </w:trPr>
        <w:tc>
          <w:tcPr>
            <w:tcW w:w="709" w:type="dxa"/>
            <w:tcBorders>
              <w:top w:val="single" w:sz="4" w:space="0" w:color="auto"/>
              <w:bottom w:val="single" w:sz="4" w:space="0" w:color="auto"/>
            </w:tcBorders>
          </w:tcPr>
          <w:p w14:paraId="642EE9ED" w14:textId="0165D72B" w:rsidR="00D25028" w:rsidRPr="00072347" w:rsidRDefault="00D25028" w:rsidP="00072347">
            <w:pPr>
              <w:jc w:val="center"/>
              <w:rPr>
                <w:b/>
                <w:color w:val="002060"/>
                <w:sz w:val="22"/>
                <w:szCs w:val="24"/>
              </w:rPr>
            </w:pPr>
            <w:r>
              <w:rPr>
                <w:b/>
                <w:color w:val="002060"/>
                <w:sz w:val="22"/>
                <w:szCs w:val="24"/>
              </w:rPr>
              <w:t>1</w:t>
            </w:r>
            <w:r w:rsidR="00884C4D">
              <w:rPr>
                <w:b/>
                <w:color w:val="002060"/>
                <w:sz w:val="22"/>
                <w:szCs w:val="24"/>
              </w:rPr>
              <w:t>2</w:t>
            </w:r>
            <w:r>
              <w:rPr>
                <w:b/>
                <w:color w:val="002060"/>
                <w:sz w:val="22"/>
                <w:szCs w:val="24"/>
              </w:rPr>
              <w:t>a</w:t>
            </w:r>
          </w:p>
        </w:tc>
        <w:tc>
          <w:tcPr>
            <w:tcW w:w="4678" w:type="dxa"/>
            <w:tcBorders>
              <w:top w:val="single" w:sz="4" w:space="0" w:color="auto"/>
              <w:bottom w:val="single" w:sz="4" w:space="0" w:color="auto"/>
            </w:tcBorders>
          </w:tcPr>
          <w:p w14:paraId="76D11464" w14:textId="77777777" w:rsidR="00D25028" w:rsidRPr="00436426" w:rsidRDefault="00D25028" w:rsidP="00072347">
            <w:pPr>
              <w:spacing w:after="0"/>
              <w:rPr>
                <w:color w:val="000000" w:themeColor="text1"/>
                <w:szCs w:val="24"/>
              </w:rPr>
            </w:pPr>
            <w:r w:rsidRPr="00AB08EA">
              <w:rPr>
                <w:b/>
                <w:color w:val="000000" w:themeColor="text1"/>
                <w:szCs w:val="24"/>
              </w:rPr>
              <w:t>Summary of all training delivered to custody sergeants and detention officers (or equivalents)</w:t>
            </w:r>
            <w:r w:rsidRPr="00436426">
              <w:rPr>
                <w:color w:val="000000" w:themeColor="text1"/>
                <w:szCs w:val="24"/>
              </w:rPr>
              <w:t xml:space="preserve"> </w:t>
            </w:r>
            <w:r>
              <w:rPr>
                <w:color w:val="000000" w:themeColor="text1"/>
                <w:szCs w:val="24"/>
              </w:rPr>
              <w:t xml:space="preserve">- </w:t>
            </w:r>
            <w:r w:rsidRPr="005A4F8F">
              <w:rPr>
                <w:i/>
                <w:color w:val="000000" w:themeColor="text1"/>
                <w:szCs w:val="24"/>
              </w:rPr>
              <w:t>within last 12 months</w:t>
            </w:r>
            <w:r w:rsidRPr="00436426">
              <w:rPr>
                <w:color w:val="000000" w:themeColor="text1"/>
                <w:szCs w:val="24"/>
              </w:rPr>
              <w:t xml:space="preserve"> </w:t>
            </w:r>
          </w:p>
          <w:p w14:paraId="4E0844BA" w14:textId="77777777" w:rsidR="00D25028" w:rsidRPr="00072347" w:rsidRDefault="00D25028" w:rsidP="00072347">
            <w:pPr>
              <w:spacing w:after="0"/>
              <w:rPr>
                <w:color w:val="000000" w:themeColor="text1"/>
                <w:szCs w:val="24"/>
              </w:rPr>
            </w:pPr>
          </w:p>
        </w:tc>
        <w:tc>
          <w:tcPr>
            <w:tcW w:w="4253" w:type="dxa"/>
            <w:tcBorders>
              <w:top w:val="single" w:sz="4" w:space="0" w:color="auto"/>
              <w:bottom w:val="single" w:sz="4" w:space="0" w:color="auto"/>
            </w:tcBorders>
          </w:tcPr>
          <w:p w14:paraId="2E416BEA" w14:textId="77777777" w:rsidR="00D25028" w:rsidRPr="00072347" w:rsidRDefault="00D25028" w:rsidP="005A4F8F">
            <w:pPr>
              <w:spacing w:after="0"/>
              <w:rPr>
                <w:color w:val="000000" w:themeColor="text1"/>
                <w:szCs w:val="24"/>
              </w:rPr>
            </w:pPr>
            <w:r w:rsidRPr="00436426">
              <w:rPr>
                <w:szCs w:val="24"/>
              </w:rPr>
              <w:t xml:space="preserve">To assess what professional development custody staff </w:t>
            </w:r>
            <w:r>
              <w:rPr>
                <w:szCs w:val="24"/>
              </w:rPr>
              <w:t xml:space="preserve">have </w:t>
            </w:r>
            <w:r w:rsidRPr="00436426">
              <w:rPr>
                <w:szCs w:val="24"/>
              </w:rPr>
              <w:t>receive</w:t>
            </w:r>
            <w:r>
              <w:rPr>
                <w:szCs w:val="24"/>
              </w:rPr>
              <w:t xml:space="preserve">d in the last year. </w:t>
            </w:r>
            <w:r w:rsidRPr="00436426">
              <w:rPr>
                <w:szCs w:val="24"/>
              </w:rPr>
              <w:t xml:space="preserve"> </w:t>
            </w:r>
          </w:p>
        </w:tc>
        <w:tc>
          <w:tcPr>
            <w:tcW w:w="5538" w:type="dxa"/>
            <w:tcBorders>
              <w:top w:val="single" w:sz="4" w:space="0" w:color="auto"/>
              <w:bottom w:val="single" w:sz="4" w:space="0" w:color="auto"/>
            </w:tcBorders>
          </w:tcPr>
          <w:p w14:paraId="32832299" w14:textId="77777777" w:rsidR="00D25028" w:rsidRPr="00072347" w:rsidRDefault="00D25028" w:rsidP="00072347">
            <w:pPr>
              <w:spacing w:after="0"/>
              <w:rPr>
                <w:color w:val="FF0000"/>
                <w:sz w:val="22"/>
                <w:szCs w:val="24"/>
              </w:rPr>
            </w:pPr>
          </w:p>
        </w:tc>
      </w:tr>
      <w:tr w:rsidR="00D25028" w:rsidRPr="00072347" w14:paraId="199CDAB0" w14:textId="77777777" w:rsidTr="00636216">
        <w:trPr>
          <w:jc w:val="center"/>
        </w:trPr>
        <w:tc>
          <w:tcPr>
            <w:tcW w:w="709" w:type="dxa"/>
            <w:tcBorders>
              <w:top w:val="single" w:sz="4" w:space="0" w:color="auto"/>
              <w:bottom w:val="single" w:sz="4" w:space="0" w:color="auto"/>
            </w:tcBorders>
          </w:tcPr>
          <w:p w14:paraId="1AA82116" w14:textId="7C673767" w:rsidR="00D25028" w:rsidRDefault="00D25028" w:rsidP="00072347">
            <w:pPr>
              <w:jc w:val="center"/>
              <w:rPr>
                <w:b/>
                <w:color w:val="002060"/>
                <w:sz w:val="22"/>
                <w:szCs w:val="24"/>
              </w:rPr>
            </w:pPr>
            <w:r>
              <w:rPr>
                <w:b/>
                <w:color w:val="002060"/>
                <w:sz w:val="22"/>
                <w:szCs w:val="24"/>
              </w:rPr>
              <w:t>1</w:t>
            </w:r>
            <w:r w:rsidR="00884C4D">
              <w:rPr>
                <w:b/>
                <w:color w:val="002060"/>
                <w:sz w:val="22"/>
                <w:szCs w:val="24"/>
              </w:rPr>
              <w:t>2</w:t>
            </w:r>
            <w:r>
              <w:rPr>
                <w:b/>
                <w:color w:val="002060"/>
                <w:sz w:val="22"/>
                <w:szCs w:val="24"/>
              </w:rPr>
              <w:t>b</w:t>
            </w:r>
          </w:p>
        </w:tc>
        <w:tc>
          <w:tcPr>
            <w:tcW w:w="4678" w:type="dxa"/>
            <w:tcBorders>
              <w:top w:val="single" w:sz="4" w:space="0" w:color="auto"/>
              <w:bottom w:val="single" w:sz="4" w:space="0" w:color="auto"/>
            </w:tcBorders>
          </w:tcPr>
          <w:p w14:paraId="3F0A0490" w14:textId="77777777" w:rsidR="00D25028" w:rsidRDefault="00D25028" w:rsidP="00EA6B0E">
            <w:pPr>
              <w:rPr>
                <w:b/>
                <w:bCs/>
                <w:i/>
                <w:iCs/>
                <w:szCs w:val="24"/>
              </w:rPr>
            </w:pPr>
            <w:r w:rsidRPr="00AB08EA">
              <w:rPr>
                <w:b/>
                <w:bCs/>
                <w:iCs/>
                <w:szCs w:val="24"/>
              </w:rPr>
              <w:t xml:space="preserve">Statistics detailing the take up and compliance by custody staff with </w:t>
            </w:r>
            <w:r w:rsidRPr="00AB08EA">
              <w:rPr>
                <w:b/>
                <w:bCs/>
                <w:iCs/>
                <w:szCs w:val="24"/>
              </w:rPr>
              <w:lastRenderedPageBreak/>
              <w:t>Officer Safety Training (OST) annual requirements</w:t>
            </w:r>
            <w:r>
              <w:rPr>
                <w:bCs/>
                <w:iCs/>
                <w:szCs w:val="24"/>
              </w:rPr>
              <w:t xml:space="preserve"> </w:t>
            </w:r>
            <w:r w:rsidRPr="00AB08EA">
              <w:rPr>
                <w:bCs/>
                <w:i/>
                <w:iCs/>
                <w:szCs w:val="24"/>
              </w:rPr>
              <w:t>(last 12 months)</w:t>
            </w:r>
            <w:r>
              <w:rPr>
                <w:bCs/>
                <w:iCs/>
                <w:szCs w:val="24"/>
              </w:rPr>
              <w:t>.</w:t>
            </w:r>
            <w:r w:rsidRPr="00EA6B0E">
              <w:rPr>
                <w:bCs/>
                <w:iCs/>
                <w:szCs w:val="24"/>
              </w:rPr>
              <w:t xml:space="preserve"> </w:t>
            </w:r>
          </w:p>
          <w:p w14:paraId="7E5DCB4B" w14:textId="77777777" w:rsidR="00D25028" w:rsidRPr="00436426" w:rsidRDefault="00D25028" w:rsidP="00072347">
            <w:pPr>
              <w:spacing w:after="0"/>
              <w:rPr>
                <w:color w:val="000000" w:themeColor="text1"/>
                <w:szCs w:val="24"/>
              </w:rPr>
            </w:pPr>
          </w:p>
        </w:tc>
        <w:tc>
          <w:tcPr>
            <w:tcW w:w="4253" w:type="dxa"/>
            <w:tcBorders>
              <w:top w:val="single" w:sz="4" w:space="0" w:color="auto"/>
              <w:bottom w:val="single" w:sz="4" w:space="0" w:color="auto"/>
            </w:tcBorders>
          </w:tcPr>
          <w:p w14:paraId="6F4D0B48" w14:textId="77777777" w:rsidR="00D25028" w:rsidRPr="00436426" w:rsidRDefault="00D25028" w:rsidP="005A4F8F">
            <w:pPr>
              <w:spacing w:after="0"/>
              <w:rPr>
                <w:szCs w:val="24"/>
              </w:rPr>
            </w:pPr>
            <w:r>
              <w:rPr>
                <w:szCs w:val="24"/>
              </w:rPr>
              <w:lastRenderedPageBreak/>
              <w:t xml:space="preserve">To assess what OST custody staff have received in the last year. </w:t>
            </w:r>
          </w:p>
        </w:tc>
        <w:tc>
          <w:tcPr>
            <w:tcW w:w="5538" w:type="dxa"/>
            <w:tcBorders>
              <w:top w:val="single" w:sz="4" w:space="0" w:color="auto"/>
              <w:bottom w:val="single" w:sz="4" w:space="0" w:color="auto"/>
            </w:tcBorders>
          </w:tcPr>
          <w:p w14:paraId="1A0053D5" w14:textId="77777777" w:rsidR="00D25028" w:rsidRPr="00072347" w:rsidRDefault="00D25028" w:rsidP="00072347">
            <w:pPr>
              <w:spacing w:after="0"/>
              <w:rPr>
                <w:color w:val="FF0000"/>
                <w:sz w:val="22"/>
                <w:szCs w:val="24"/>
              </w:rPr>
            </w:pPr>
          </w:p>
        </w:tc>
      </w:tr>
      <w:tr w:rsidR="00D25028" w:rsidRPr="00072347" w14:paraId="1550532B" w14:textId="77777777" w:rsidTr="00636216">
        <w:trPr>
          <w:jc w:val="center"/>
        </w:trPr>
        <w:tc>
          <w:tcPr>
            <w:tcW w:w="709" w:type="dxa"/>
            <w:tcBorders>
              <w:top w:val="single" w:sz="4" w:space="0" w:color="auto"/>
              <w:bottom w:val="single" w:sz="4" w:space="0" w:color="auto"/>
            </w:tcBorders>
          </w:tcPr>
          <w:p w14:paraId="317E5047" w14:textId="17EE3832" w:rsidR="00D25028" w:rsidRPr="00072347" w:rsidRDefault="00D25028" w:rsidP="00072347">
            <w:pPr>
              <w:jc w:val="center"/>
              <w:rPr>
                <w:b/>
                <w:color w:val="002060"/>
                <w:sz w:val="22"/>
                <w:szCs w:val="24"/>
              </w:rPr>
            </w:pPr>
            <w:r>
              <w:rPr>
                <w:b/>
                <w:color w:val="002060"/>
                <w:sz w:val="22"/>
                <w:szCs w:val="24"/>
              </w:rPr>
              <w:t>1</w:t>
            </w:r>
            <w:r w:rsidR="00884C4D">
              <w:rPr>
                <w:b/>
                <w:color w:val="002060"/>
                <w:sz w:val="22"/>
                <w:szCs w:val="24"/>
              </w:rPr>
              <w:t>3</w:t>
            </w:r>
          </w:p>
        </w:tc>
        <w:tc>
          <w:tcPr>
            <w:tcW w:w="4678" w:type="dxa"/>
            <w:tcBorders>
              <w:top w:val="single" w:sz="4" w:space="0" w:color="auto"/>
              <w:bottom w:val="single" w:sz="4" w:space="0" w:color="auto"/>
            </w:tcBorders>
          </w:tcPr>
          <w:p w14:paraId="55DA926D" w14:textId="77777777" w:rsidR="00D25028" w:rsidRPr="00436426" w:rsidRDefault="00D25028" w:rsidP="00072347">
            <w:pPr>
              <w:spacing w:after="0"/>
              <w:rPr>
                <w:i/>
              </w:rPr>
            </w:pPr>
            <w:r w:rsidRPr="00AB08EA">
              <w:rPr>
                <w:b/>
              </w:rPr>
              <w:t>Summary of scheduled training for custody sergeants / detention officers (or equivalents)</w:t>
            </w:r>
            <w:r w:rsidRPr="00436426">
              <w:t xml:space="preserve"> – </w:t>
            </w:r>
            <w:r w:rsidRPr="00436426">
              <w:rPr>
                <w:i/>
              </w:rPr>
              <w:t>next six months</w:t>
            </w:r>
          </w:p>
          <w:p w14:paraId="3D30493F" w14:textId="77777777" w:rsidR="00D25028" w:rsidRPr="00072347" w:rsidRDefault="00D25028" w:rsidP="00072347">
            <w:pPr>
              <w:spacing w:after="0"/>
              <w:rPr>
                <w:color w:val="000000" w:themeColor="text1"/>
                <w:szCs w:val="24"/>
              </w:rPr>
            </w:pPr>
          </w:p>
        </w:tc>
        <w:tc>
          <w:tcPr>
            <w:tcW w:w="4253" w:type="dxa"/>
            <w:tcBorders>
              <w:top w:val="single" w:sz="4" w:space="0" w:color="auto"/>
              <w:bottom w:val="single" w:sz="4" w:space="0" w:color="auto"/>
            </w:tcBorders>
          </w:tcPr>
          <w:p w14:paraId="0076D413" w14:textId="77777777" w:rsidR="00D25028" w:rsidRPr="00072347" w:rsidRDefault="00D25028" w:rsidP="00072347">
            <w:pPr>
              <w:spacing w:after="0"/>
              <w:rPr>
                <w:color w:val="000000" w:themeColor="text1"/>
                <w:szCs w:val="24"/>
              </w:rPr>
            </w:pPr>
            <w:r w:rsidRPr="00436426">
              <w:rPr>
                <w:szCs w:val="24"/>
              </w:rPr>
              <w:t>To assess what professional development</w:t>
            </w:r>
            <w:r>
              <w:rPr>
                <w:szCs w:val="24"/>
              </w:rPr>
              <w:t xml:space="preserve"> training</w:t>
            </w:r>
            <w:r w:rsidRPr="00436426">
              <w:rPr>
                <w:szCs w:val="24"/>
              </w:rPr>
              <w:t xml:space="preserve"> custody staff are </w:t>
            </w:r>
            <w:r>
              <w:rPr>
                <w:szCs w:val="24"/>
              </w:rPr>
              <w:t xml:space="preserve">scheduled </w:t>
            </w:r>
            <w:r w:rsidRPr="00436426">
              <w:rPr>
                <w:szCs w:val="24"/>
              </w:rPr>
              <w:t xml:space="preserve">to receive </w:t>
            </w:r>
            <w:r>
              <w:rPr>
                <w:szCs w:val="24"/>
              </w:rPr>
              <w:t>in future</w:t>
            </w:r>
            <w:r w:rsidRPr="00436426">
              <w:rPr>
                <w:szCs w:val="24"/>
              </w:rPr>
              <w:t>.</w:t>
            </w:r>
          </w:p>
        </w:tc>
        <w:tc>
          <w:tcPr>
            <w:tcW w:w="5538" w:type="dxa"/>
            <w:tcBorders>
              <w:top w:val="single" w:sz="4" w:space="0" w:color="auto"/>
              <w:bottom w:val="single" w:sz="4" w:space="0" w:color="auto"/>
            </w:tcBorders>
          </w:tcPr>
          <w:p w14:paraId="5860D175" w14:textId="77777777" w:rsidR="00D25028" w:rsidRPr="00072347" w:rsidRDefault="00D25028" w:rsidP="00072347">
            <w:pPr>
              <w:spacing w:after="0"/>
              <w:rPr>
                <w:color w:val="FF0000"/>
                <w:sz w:val="22"/>
                <w:szCs w:val="24"/>
              </w:rPr>
            </w:pPr>
          </w:p>
        </w:tc>
      </w:tr>
      <w:tr w:rsidR="00D25028" w:rsidRPr="00072347" w14:paraId="1A252A93" w14:textId="77777777" w:rsidTr="00636216">
        <w:trPr>
          <w:jc w:val="center"/>
        </w:trPr>
        <w:tc>
          <w:tcPr>
            <w:tcW w:w="709" w:type="dxa"/>
            <w:tcBorders>
              <w:top w:val="single" w:sz="4" w:space="0" w:color="auto"/>
              <w:bottom w:val="single" w:sz="4" w:space="0" w:color="auto"/>
            </w:tcBorders>
          </w:tcPr>
          <w:p w14:paraId="45934E0C" w14:textId="604936CF" w:rsidR="00D25028" w:rsidRPr="00072347" w:rsidRDefault="00D25028" w:rsidP="00072347">
            <w:pPr>
              <w:jc w:val="center"/>
              <w:rPr>
                <w:b/>
                <w:color w:val="002060"/>
                <w:sz w:val="22"/>
                <w:szCs w:val="24"/>
              </w:rPr>
            </w:pPr>
            <w:r>
              <w:rPr>
                <w:b/>
                <w:color w:val="002060"/>
                <w:sz w:val="22"/>
                <w:szCs w:val="24"/>
              </w:rPr>
              <w:t>1</w:t>
            </w:r>
            <w:r w:rsidR="00884C4D">
              <w:rPr>
                <w:b/>
                <w:color w:val="002060"/>
                <w:sz w:val="22"/>
                <w:szCs w:val="24"/>
              </w:rPr>
              <w:t>4</w:t>
            </w:r>
            <w:r>
              <w:rPr>
                <w:b/>
                <w:color w:val="002060"/>
                <w:sz w:val="22"/>
                <w:szCs w:val="24"/>
              </w:rPr>
              <w:t>a</w:t>
            </w:r>
          </w:p>
        </w:tc>
        <w:tc>
          <w:tcPr>
            <w:tcW w:w="4678" w:type="dxa"/>
            <w:tcBorders>
              <w:top w:val="single" w:sz="4" w:space="0" w:color="auto"/>
              <w:bottom w:val="single" w:sz="4" w:space="0" w:color="auto"/>
            </w:tcBorders>
          </w:tcPr>
          <w:p w14:paraId="3F25E964" w14:textId="77777777" w:rsidR="00D25028" w:rsidRPr="00072347" w:rsidRDefault="00D25028" w:rsidP="00072347">
            <w:pPr>
              <w:spacing w:after="0"/>
              <w:rPr>
                <w:color w:val="000000" w:themeColor="text1"/>
                <w:szCs w:val="24"/>
              </w:rPr>
            </w:pPr>
            <w:r w:rsidRPr="00AB08EA">
              <w:rPr>
                <w:b/>
                <w:szCs w:val="24"/>
              </w:rPr>
              <w:t>Health provider contract monitoring partnership meeting minutes</w:t>
            </w:r>
            <w:r w:rsidRPr="00436426">
              <w:rPr>
                <w:szCs w:val="24"/>
              </w:rPr>
              <w:t xml:space="preserve"> – </w:t>
            </w:r>
            <w:r w:rsidRPr="00436426">
              <w:rPr>
                <w:i/>
                <w:szCs w:val="24"/>
              </w:rPr>
              <w:t>last six months</w:t>
            </w:r>
          </w:p>
        </w:tc>
        <w:tc>
          <w:tcPr>
            <w:tcW w:w="4253" w:type="dxa"/>
            <w:tcBorders>
              <w:top w:val="single" w:sz="4" w:space="0" w:color="auto"/>
              <w:bottom w:val="single" w:sz="4" w:space="0" w:color="auto"/>
            </w:tcBorders>
          </w:tcPr>
          <w:p w14:paraId="2C7782A9" w14:textId="77777777" w:rsidR="00D25028" w:rsidRPr="00072347" w:rsidRDefault="00D25028" w:rsidP="00072347">
            <w:pPr>
              <w:spacing w:after="0"/>
              <w:rPr>
                <w:color w:val="000000" w:themeColor="text1"/>
                <w:szCs w:val="24"/>
              </w:rPr>
            </w:pPr>
            <w:r>
              <w:rPr>
                <w:color w:val="000000" w:themeColor="text1"/>
                <w:szCs w:val="24"/>
              </w:rPr>
              <w:t>To review health contract monitoring arrangements.</w:t>
            </w:r>
          </w:p>
        </w:tc>
        <w:tc>
          <w:tcPr>
            <w:tcW w:w="5538" w:type="dxa"/>
            <w:tcBorders>
              <w:top w:val="single" w:sz="4" w:space="0" w:color="auto"/>
              <w:bottom w:val="single" w:sz="4" w:space="0" w:color="auto"/>
            </w:tcBorders>
          </w:tcPr>
          <w:p w14:paraId="5EFC8FCA" w14:textId="77777777" w:rsidR="00D25028" w:rsidRPr="00072347" w:rsidRDefault="00D25028" w:rsidP="00072347">
            <w:pPr>
              <w:spacing w:after="0"/>
              <w:rPr>
                <w:color w:val="FF0000"/>
                <w:sz w:val="22"/>
                <w:szCs w:val="24"/>
              </w:rPr>
            </w:pPr>
          </w:p>
        </w:tc>
      </w:tr>
      <w:tr w:rsidR="00D25028" w:rsidRPr="00072347" w14:paraId="7B4D1B4A" w14:textId="77777777" w:rsidTr="00636216">
        <w:trPr>
          <w:jc w:val="center"/>
        </w:trPr>
        <w:tc>
          <w:tcPr>
            <w:tcW w:w="709" w:type="dxa"/>
            <w:tcBorders>
              <w:top w:val="single" w:sz="4" w:space="0" w:color="auto"/>
              <w:bottom w:val="single" w:sz="4" w:space="0" w:color="auto"/>
            </w:tcBorders>
          </w:tcPr>
          <w:p w14:paraId="1EDF1C5A" w14:textId="6CFBDF9B" w:rsidR="00D25028" w:rsidRDefault="00D25028" w:rsidP="00072347">
            <w:pPr>
              <w:jc w:val="center"/>
              <w:rPr>
                <w:b/>
                <w:color w:val="002060"/>
                <w:sz w:val="22"/>
                <w:szCs w:val="24"/>
              </w:rPr>
            </w:pPr>
            <w:r>
              <w:rPr>
                <w:b/>
                <w:color w:val="002060"/>
                <w:sz w:val="22"/>
                <w:szCs w:val="24"/>
              </w:rPr>
              <w:t>1</w:t>
            </w:r>
            <w:r w:rsidR="00884C4D">
              <w:rPr>
                <w:b/>
                <w:color w:val="002060"/>
                <w:sz w:val="22"/>
                <w:szCs w:val="24"/>
              </w:rPr>
              <w:t>4</w:t>
            </w:r>
            <w:r>
              <w:rPr>
                <w:b/>
                <w:color w:val="002060"/>
                <w:sz w:val="22"/>
                <w:szCs w:val="24"/>
              </w:rPr>
              <w:t>b</w:t>
            </w:r>
          </w:p>
        </w:tc>
        <w:tc>
          <w:tcPr>
            <w:tcW w:w="4678" w:type="dxa"/>
            <w:tcBorders>
              <w:top w:val="single" w:sz="4" w:space="0" w:color="auto"/>
              <w:bottom w:val="single" w:sz="4" w:space="0" w:color="auto"/>
            </w:tcBorders>
          </w:tcPr>
          <w:p w14:paraId="704F5F17" w14:textId="77777777" w:rsidR="00D25028" w:rsidRPr="00436426" w:rsidRDefault="00D25028" w:rsidP="006E1959">
            <w:pPr>
              <w:spacing w:after="0"/>
            </w:pPr>
            <w:r w:rsidRPr="00AB08EA">
              <w:rPr>
                <w:b/>
              </w:rPr>
              <w:t>Health provider contract monitoring data</w:t>
            </w:r>
            <w:r>
              <w:t xml:space="preserve"> – </w:t>
            </w:r>
            <w:r w:rsidRPr="00B13566">
              <w:rPr>
                <w:i/>
              </w:rPr>
              <w:t>last six months</w:t>
            </w:r>
          </w:p>
        </w:tc>
        <w:tc>
          <w:tcPr>
            <w:tcW w:w="4253" w:type="dxa"/>
            <w:tcBorders>
              <w:top w:val="single" w:sz="4" w:space="0" w:color="auto"/>
              <w:bottom w:val="single" w:sz="4" w:space="0" w:color="auto"/>
            </w:tcBorders>
          </w:tcPr>
          <w:p w14:paraId="2FFFF09D" w14:textId="77777777" w:rsidR="00D25028" w:rsidRPr="00436426" w:rsidRDefault="00D25028" w:rsidP="00072347">
            <w:pPr>
              <w:spacing w:after="0"/>
              <w:rPr>
                <w:szCs w:val="24"/>
              </w:rPr>
            </w:pPr>
            <w:r>
              <w:rPr>
                <w:szCs w:val="24"/>
              </w:rPr>
              <w:t>To review health contract monitoring arrangements.</w:t>
            </w:r>
          </w:p>
        </w:tc>
        <w:tc>
          <w:tcPr>
            <w:tcW w:w="5538" w:type="dxa"/>
            <w:tcBorders>
              <w:top w:val="single" w:sz="4" w:space="0" w:color="auto"/>
              <w:bottom w:val="single" w:sz="4" w:space="0" w:color="auto"/>
            </w:tcBorders>
          </w:tcPr>
          <w:p w14:paraId="6B7B7BE6" w14:textId="77777777" w:rsidR="00D25028" w:rsidRPr="00072347" w:rsidRDefault="00D25028" w:rsidP="00072347">
            <w:pPr>
              <w:spacing w:after="0"/>
              <w:rPr>
                <w:color w:val="FF0000"/>
                <w:sz w:val="22"/>
                <w:szCs w:val="24"/>
              </w:rPr>
            </w:pPr>
          </w:p>
        </w:tc>
      </w:tr>
      <w:tr w:rsidR="00D25028" w:rsidRPr="00072347" w14:paraId="33B08C8E" w14:textId="77777777" w:rsidTr="00636216">
        <w:trPr>
          <w:jc w:val="center"/>
        </w:trPr>
        <w:tc>
          <w:tcPr>
            <w:tcW w:w="709" w:type="dxa"/>
            <w:tcBorders>
              <w:top w:val="single" w:sz="4" w:space="0" w:color="auto"/>
              <w:bottom w:val="single" w:sz="4" w:space="0" w:color="auto"/>
            </w:tcBorders>
          </w:tcPr>
          <w:p w14:paraId="581CE615" w14:textId="73B60D0F" w:rsidR="00D25028" w:rsidRPr="00072347" w:rsidRDefault="00D25028" w:rsidP="00072347">
            <w:pPr>
              <w:jc w:val="center"/>
              <w:rPr>
                <w:b/>
                <w:color w:val="002060"/>
                <w:sz w:val="22"/>
                <w:szCs w:val="24"/>
              </w:rPr>
            </w:pPr>
            <w:r>
              <w:rPr>
                <w:b/>
                <w:color w:val="002060"/>
                <w:sz w:val="22"/>
                <w:szCs w:val="24"/>
              </w:rPr>
              <w:t>1</w:t>
            </w:r>
            <w:r w:rsidR="00884C4D">
              <w:rPr>
                <w:b/>
                <w:color w:val="002060"/>
                <w:sz w:val="22"/>
                <w:szCs w:val="24"/>
              </w:rPr>
              <w:t>5</w:t>
            </w:r>
          </w:p>
        </w:tc>
        <w:tc>
          <w:tcPr>
            <w:tcW w:w="4678" w:type="dxa"/>
            <w:tcBorders>
              <w:top w:val="single" w:sz="4" w:space="0" w:color="auto"/>
              <w:bottom w:val="single" w:sz="4" w:space="0" w:color="auto"/>
            </w:tcBorders>
          </w:tcPr>
          <w:p w14:paraId="67B3ABBD" w14:textId="77777777" w:rsidR="00D25028" w:rsidRPr="00436426" w:rsidRDefault="00D25028" w:rsidP="006E1959">
            <w:pPr>
              <w:spacing w:after="0"/>
              <w:rPr>
                <w:i/>
              </w:rPr>
            </w:pPr>
            <w:r w:rsidRPr="00AB08EA">
              <w:rPr>
                <w:b/>
              </w:rPr>
              <w:t>Custody management meeting minutes</w:t>
            </w:r>
            <w:r w:rsidRPr="00436426">
              <w:t xml:space="preserve"> - </w:t>
            </w:r>
            <w:r w:rsidRPr="00436426">
              <w:rPr>
                <w:i/>
              </w:rPr>
              <w:t xml:space="preserve">last </w:t>
            </w:r>
            <w:proofErr w:type="spellStart"/>
            <w:r>
              <w:rPr>
                <w:i/>
              </w:rPr>
              <w:t>last</w:t>
            </w:r>
            <w:proofErr w:type="spellEnd"/>
            <w:r>
              <w:rPr>
                <w:i/>
              </w:rPr>
              <w:t xml:space="preserve"> three meetings</w:t>
            </w:r>
          </w:p>
          <w:p w14:paraId="72D05204" w14:textId="77777777" w:rsidR="00D25028" w:rsidRPr="00436426" w:rsidRDefault="00D25028" w:rsidP="006E1959">
            <w:pPr>
              <w:spacing w:after="0"/>
              <w:rPr>
                <w:i/>
              </w:rPr>
            </w:pPr>
          </w:p>
          <w:p w14:paraId="3CE753EC" w14:textId="77777777" w:rsidR="00D25028" w:rsidRPr="00072347" w:rsidRDefault="00D25028" w:rsidP="006E1959">
            <w:pPr>
              <w:spacing w:after="0"/>
              <w:rPr>
                <w:color w:val="000000" w:themeColor="text1"/>
                <w:szCs w:val="24"/>
              </w:rPr>
            </w:pPr>
            <w:r>
              <w:rPr>
                <w:b/>
                <w:i/>
                <w:color w:val="002060"/>
              </w:rPr>
              <w:t>(</w:t>
            </w:r>
            <w:r w:rsidRPr="00436426">
              <w:rPr>
                <w:b/>
                <w:i/>
                <w:color w:val="002060"/>
              </w:rPr>
              <w:t>NB</w:t>
            </w:r>
            <w:r w:rsidRPr="00436426">
              <w:rPr>
                <w:i/>
                <w:color w:val="002060"/>
              </w:rPr>
              <w:t>: Covers quarterly, 6 weekly and monthly meetings at strategic, practitioner and user group levels</w:t>
            </w:r>
            <w:r>
              <w:rPr>
                <w:i/>
                <w:color w:val="002060"/>
              </w:rPr>
              <w:t>)</w:t>
            </w:r>
          </w:p>
        </w:tc>
        <w:tc>
          <w:tcPr>
            <w:tcW w:w="4253" w:type="dxa"/>
            <w:tcBorders>
              <w:top w:val="single" w:sz="4" w:space="0" w:color="auto"/>
              <w:bottom w:val="single" w:sz="4" w:space="0" w:color="auto"/>
            </w:tcBorders>
          </w:tcPr>
          <w:p w14:paraId="118B50F1" w14:textId="77777777" w:rsidR="00D25028" w:rsidRPr="00072347" w:rsidRDefault="00D25028" w:rsidP="00072347">
            <w:pPr>
              <w:spacing w:after="0"/>
              <w:rPr>
                <w:color w:val="000000" w:themeColor="text1"/>
                <w:szCs w:val="24"/>
              </w:rPr>
            </w:pPr>
            <w:r w:rsidRPr="00436426">
              <w:rPr>
                <w:szCs w:val="24"/>
              </w:rPr>
              <w:t xml:space="preserve">To assess how the force scrutinises and addresses custody performance and related issues with various management, </w:t>
            </w:r>
            <w:proofErr w:type="gramStart"/>
            <w:r w:rsidRPr="00436426">
              <w:rPr>
                <w:szCs w:val="24"/>
              </w:rPr>
              <w:t>staff</w:t>
            </w:r>
            <w:proofErr w:type="gramEnd"/>
            <w:r w:rsidRPr="00436426">
              <w:rPr>
                <w:szCs w:val="24"/>
              </w:rPr>
              <w:t xml:space="preserve"> and user groups.</w:t>
            </w:r>
          </w:p>
        </w:tc>
        <w:tc>
          <w:tcPr>
            <w:tcW w:w="5538" w:type="dxa"/>
            <w:tcBorders>
              <w:top w:val="single" w:sz="4" w:space="0" w:color="auto"/>
              <w:bottom w:val="single" w:sz="4" w:space="0" w:color="auto"/>
            </w:tcBorders>
          </w:tcPr>
          <w:p w14:paraId="0EB0E792" w14:textId="77777777" w:rsidR="00D25028" w:rsidRPr="00072347" w:rsidRDefault="00D25028" w:rsidP="00072347">
            <w:pPr>
              <w:spacing w:after="0"/>
              <w:rPr>
                <w:color w:val="FF0000"/>
                <w:sz w:val="22"/>
                <w:szCs w:val="24"/>
              </w:rPr>
            </w:pPr>
          </w:p>
        </w:tc>
      </w:tr>
      <w:tr w:rsidR="009F13B2" w:rsidRPr="00072347" w14:paraId="23D0B89B" w14:textId="77777777" w:rsidTr="00636216">
        <w:trPr>
          <w:jc w:val="center"/>
        </w:trPr>
        <w:tc>
          <w:tcPr>
            <w:tcW w:w="709" w:type="dxa"/>
            <w:tcBorders>
              <w:top w:val="single" w:sz="4" w:space="0" w:color="auto"/>
              <w:bottom w:val="single" w:sz="4" w:space="0" w:color="auto"/>
            </w:tcBorders>
          </w:tcPr>
          <w:p w14:paraId="5570B532" w14:textId="5E9F4FEE" w:rsidR="009F13B2" w:rsidRDefault="009F13B2" w:rsidP="00072347">
            <w:pPr>
              <w:jc w:val="center"/>
              <w:rPr>
                <w:b/>
                <w:color w:val="002060"/>
                <w:sz w:val="22"/>
                <w:szCs w:val="24"/>
              </w:rPr>
            </w:pPr>
            <w:r>
              <w:rPr>
                <w:b/>
                <w:color w:val="002060"/>
                <w:sz w:val="22"/>
                <w:szCs w:val="24"/>
              </w:rPr>
              <w:t>1</w:t>
            </w:r>
            <w:r w:rsidR="00884C4D">
              <w:rPr>
                <w:b/>
                <w:color w:val="002060"/>
                <w:sz w:val="22"/>
                <w:szCs w:val="24"/>
              </w:rPr>
              <w:t>6</w:t>
            </w:r>
          </w:p>
        </w:tc>
        <w:tc>
          <w:tcPr>
            <w:tcW w:w="4678" w:type="dxa"/>
            <w:tcBorders>
              <w:top w:val="single" w:sz="4" w:space="0" w:color="auto"/>
              <w:bottom w:val="single" w:sz="4" w:space="0" w:color="auto"/>
            </w:tcBorders>
          </w:tcPr>
          <w:p w14:paraId="5FE4339A" w14:textId="4EDEED3E" w:rsidR="009F13B2" w:rsidRPr="00AB08EA" w:rsidRDefault="009F13B2" w:rsidP="006E1959">
            <w:pPr>
              <w:spacing w:after="0"/>
              <w:rPr>
                <w:b/>
              </w:rPr>
            </w:pPr>
            <w:r>
              <w:rPr>
                <w:b/>
              </w:rPr>
              <w:t>Custody improvement/action plan</w:t>
            </w:r>
          </w:p>
        </w:tc>
        <w:tc>
          <w:tcPr>
            <w:tcW w:w="4253" w:type="dxa"/>
            <w:tcBorders>
              <w:top w:val="single" w:sz="4" w:space="0" w:color="auto"/>
              <w:bottom w:val="single" w:sz="4" w:space="0" w:color="auto"/>
            </w:tcBorders>
          </w:tcPr>
          <w:p w14:paraId="509C7F20" w14:textId="5711E07A" w:rsidR="009F13B2" w:rsidRPr="00436426" w:rsidRDefault="00205A9C" w:rsidP="00072347">
            <w:pPr>
              <w:spacing w:after="0"/>
              <w:rPr>
                <w:szCs w:val="24"/>
              </w:rPr>
            </w:pPr>
            <w:r>
              <w:rPr>
                <w:szCs w:val="24"/>
              </w:rPr>
              <w:t>To assess how the forces seeks to improve custody services and assess progress made.</w:t>
            </w:r>
          </w:p>
        </w:tc>
        <w:tc>
          <w:tcPr>
            <w:tcW w:w="5538" w:type="dxa"/>
            <w:tcBorders>
              <w:top w:val="single" w:sz="4" w:space="0" w:color="auto"/>
              <w:bottom w:val="single" w:sz="4" w:space="0" w:color="auto"/>
            </w:tcBorders>
          </w:tcPr>
          <w:p w14:paraId="1EC5C2D9" w14:textId="77777777" w:rsidR="009F13B2" w:rsidRPr="00072347" w:rsidRDefault="009F13B2" w:rsidP="00072347">
            <w:pPr>
              <w:spacing w:after="0"/>
              <w:rPr>
                <w:color w:val="FF0000"/>
                <w:sz w:val="22"/>
                <w:szCs w:val="24"/>
              </w:rPr>
            </w:pPr>
          </w:p>
        </w:tc>
      </w:tr>
      <w:tr w:rsidR="00D25028" w:rsidRPr="00072347" w14:paraId="796BE7DA" w14:textId="77777777" w:rsidTr="00636216">
        <w:trPr>
          <w:jc w:val="center"/>
        </w:trPr>
        <w:tc>
          <w:tcPr>
            <w:tcW w:w="709" w:type="dxa"/>
            <w:tcBorders>
              <w:top w:val="single" w:sz="4" w:space="0" w:color="auto"/>
              <w:bottom w:val="single" w:sz="4" w:space="0" w:color="auto"/>
            </w:tcBorders>
          </w:tcPr>
          <w:p w14:paraId="170CE620" w14:textId="0BFF6893" w:rsidR="00D25028" w:rsidRDefault="00D25028" w:rsidP="00072347">
            <w:pPr>
              <w:jc w:val="center"/>
              <w:rPr>
                <w:b/>
                <w:color w:val="002060"/>
                <w:sz w:val="22"/>
                <w:szCs w:val="24"/>
              </w:rPr>
            </w:pPr>
            <w:r>
              <w:rPr>
                <w:b/>
                <w:color w:val="002060"/>
                <w:sz w:val="22"/>
                <w:szCs w:val="24"/>
              </w:rPr>
              <w:t>1</w:t>
            </w:r>
            <w:r w:rsidR="00884C4D">
              <w:rPr>
                <w:b/>
                <w:color w:val="002060"/>
                <w:sz w:val="22"/>
                <w:szCs w:val="24"/>
              </w:rPr>
              <w:t>7a</w:t>
            </w:r>
          </w:p>
        </w:tc>
        <w:tc>
          <w:tcPr>
            <w:tcW w:w="4678" w:type="dxa"/>
            <w:tcBorders>
              <w:top w:val="single" w:sz="4" w:space="0" w:color="auto"/>
              <w:bottom w:val="single" w:sz="4" w:space="0" w:color="auto"/>
            </w:tcBorders>
          </w:tcPr>
          <w:p w14:paraId="64E5187D" w14:textId="77777777" w:rsidR="00D25028" w:rsidRPr="00436426" w:rsidRDefault="00D25028" w:rsidP="006E1959">
            <w:pPr>
              <w:spacing w:after="0"/>
            </w:pPr>
            <w:r>
              <w:rPr>
                <w:b/>
              </w:rPr>
              <w:t>Custody p</w:t>
            </w:r>
            <w:r w:rsidRPr="00AB08EA">
              <w:rPr>
                <w:b/>
              </w:rPr>
              <w:t>erformance report</w:t>
            </w:r>
            <w:r>
              <w:rPr>
                <w:b/>
              </w:rPr>
              <w:t>s</w:t>
            </w:r>
            <w:r w:rsidRPr="00AB08EA">
              <w:rPr>
                <w:b/>
              </w:rPr>
              <w:t xml:space="preserve"> to senior management team(s)</w:t>
            </w:r>
            <w:r>
              <w:t xml:space="preserve"> – </w:t>
            </w:r>
            <w:r w:rsidRPr="00A112F4">
              <w:rPr>
                <w:i/>
              </w:rPr>
              <w:t>last three</w:t>
            </w:r>
          </w:p>
        </w:tc>
        <w:tc>
          <w:tcPr>
            <w:tcW w:w="4253" w:type="dxa"/>
            <w:tcBorders>
              <w:top w:val="single" w:sz="4" w:space="0" w:color="auto"/>
              <w:bottom w:val="single" w:sz="4" w:space="0" w:color="auto"/>
            </w:tcBorders>
          </w:tcPr>
          <w:p w14:paraId="43E95C76" w14:textId="77777777" w:rsidR="00D25028" w:rsidRPr="00436426" w:rsidRDefault="00D25028" w:rsidP="00A112F4">
            <w:pPr>
              <w:spacing w:after="0"/>
              <w:rPr>
                <w:szCs w:val="24"/>
              </w:rPr>
            </w:pPr>
            <w:r>
              <w:rPr>
                <w:szCs w:val="24"/>
              </w:rPr>
              <w:t xml:space="preserve">To assess what aspects of custody performance the force monitors, and </w:t>
            </w:r>
            <w:r>
              <w:rPr>
                <w:szCs w:val="24"/>
              </w:rPr>
              <w:lastRenderedPageBreak/>
              <w:t>how effectively it manages this through senior leaders.</w:t>
            </w:r>
          </w:p>
        </w:tc>
        <w:tc>
          <w:tcPr>
            <w:tcW w:w="5538" w:type="dxa"/>
            <w:tcBorders>
              <w:top w:val="single" w:sz="4" w:space="0" w:color="auto"/>
              <w:bottom w:val="single" w:sz="4" w:space="0" w:color="auto"/>
            </w:tcBorders>
          </w:tcPr>
          <w:p w14:paraId="37595703" w14:textId="77777777" w:rsidR="00D25028" w:rsidRPr="00072347" w:rsidRDefault="00D25028" w:rsidP="00072347">
            <w:pPr>
              <w:spacing w:after="0"/>
              <w:rPr>
                <w:color w:val="FF0000"/>
                <w:sz w:val="22"/>
                <w:szCs w:val="24"/>
              </w:rPr>
            </w:pPr>
          </w:p>
        </w:tc>
      </w:tr>
      <w:tr w:rsidR="00D25028" w:rsidRPr="00072347" w14:paraId="2EB33BEA" w14:textId="77777777" w:rsidTr="00636216">
        <w:trPr>
          <w:jc w:val="center"/>
        </w:trPr>
        <w:tc>
          <w:tcPr>
            <w:tcW w:w="709" w:type="dxa"/>
            <w:tcBorders>
              <w:top w:val="single" w:sz="4" w:space="0" w:color="auto"/>
              <w:bottom w:val="single" w:sz="4" w:space="0" w:color="auto"/>
            </w:tcBorders>
          </w:tcPr>
          <w:p w14:paraId="3BAA8743" w14:textId="5FBDAF37" w:rsidR="00D25028" w:rsidRDefault="00D25028" w:rsidP="00072347">
            <w:pPr>
              <w:jc w:val="center"/>
              <w:rPr>
                <w:b/>
                <w:color w:val="002060"/>
                <w:sz w:val="22"/>
                <w:szCs w:val="24"/>
              </w:rPr>
            </w:pPr>
            <w:r>
              <w:rPr>
                <w:b/>
                <w:color w:val="002060"/>
                <w:sz w:val="22"/>
                <w:szCs w:val="24"/>
              </w:rPr>
              <w:t>1</w:t>
            </w:r>
            <w:r w:rsidR="00884C4D">
              <w:rPr>
                <w:b/>
                <w:color w:val="002060"/>
                <w:sz w:val="22"/>
                <w:szCs w:val="24"/>
              </w:rPr>
              <w:t>7b</w:t>
            </w:r>
          </w:p>
        </w:tc>
        <w:tc>
          <w:tcPr>
            <w:tcW w:w="4678" w:type="dxa"/>
            <w:tcBorders>
              <w:top w:val="single" w:sz="4" w:space="0" w:color="auto"/>
              <w:bottom w:val="single" w:sz="4" w:space="0" w:color="auto"/>
            </w:tcBorders>
          </w:tcPr>
          <w:p w14:paraId="1813F2EE" w14:textId="77777777" w:rsidR="00D25028" w:rsidRPr="00AB08EA" w:rsidRDefault="00D25028" w:rsidP="006E1959">
            <w:pPr>
              <w:spacing w:after="0"/>
              <w:rPr>
                <w:b/>
              </w:rPr>
            </w:pPr>
            <w:r>
              <w:rPr>
                <w:b/>
              </w:rPr>
              <w:t xml:space="preserve">Custody performance reporting to </w:t>
            </w:r>
            <w:r w:rsidRPr="003D4A19">
              <w:rPr>
                <w:b/>
              </w:rPr>
              <w:t xml:space="preserve">PCC – </w:t>
            </w:r>
            <w:r w:rsidRPr="00687C6E">
              <w:rPr>
                <w:i/>
              </w:rPr>
              <w:t xml:space="preserve">recent </w:t>
            </w:r>
            <w:r w:rsidRPr="003D4A19">
              <w:rPr>
                <w:i/>
              </w:rPr>
              <w:t xml:space="preserve">evidence </w:t>
            </w:r>
            <w:r>
              <w:rPr>
                <w:i/>
              </w:rPr>
              <w:t xml:space="preserve">of what information PCCs </w:t>
            </w:r>
            <w:r w:rsidRPr="003D4A19">
              <w:rPr>
                <w:i/>
              </w:rPr>
              <w:t>receive regarding the force’s custody</w:t>
            </w:r>
            <w:r>
              <w:rPr>
                <w:i/>
              </w:rPr>
              <w:t xml:space="preserve"> functions (and </w:t>
            </w:r>
            <w:r w:rsidRPr="003D4A19">
              <w:rPr>
                <w:i/>
              </w:rPr>
              <w:t>how frequently</w:t>
            </w:r>
            <w:r>
              <w:rPr>
                <w:i/>
              </w:rPr>
              <w:t xml:space="preserve"> this occurs) – </w:t>
            </w:r>
            <w:r w:rsidRPr="00FE1028">
              <w:rPr>
                <w:i/>
                <w:u w:val="single"/>
              </w:rPr>
              <w:t>last three months</w:t>
            </w:r>
          </w:p>
        </w:tc>
        <w:tc>
          <w:tcPr>
            <w:tcW w:w="4253" w:type="dxa"/>
            <w:tcBorders>
              <w:top w:val="single" w:sz="4" w:space="0" w:color="auto"/>
              <w:bottom w:val="single" w:sz="4" w:space="0" w:color="auto"/>
            </w:tcBorders>
          </w:tcPr>
          <w:p w14:paraId="505B42EA" w14:textId="77777777" w:rsidR="00D25028" w:rsidRDefault="00D25028" w:rsidP="00A112F4">
            <w:pPr>
              <w:spacing w:after="0"/>
              <w:rPr>
                <w:szCs w:val="24"/>
              </w:rPr>
            </w:pPr>
            <w:r>
              <w:rPr>
                <w:szCs w:val="24"/>
              </w:rPr>
              <w:t xml:space="preserve">To assess what information PCC </w:t>
            </w:r>
            <w:proofErr w:type="gramStart"/>
            <w:r>
              <w:rPr>
                <w:szCs w:val="24"/>
              </w:rPr>
              <w:t>offices</w:t>
            </w:r>
            <w:proofErr w:type="gramEnd"/>
            <w:r>
              <w:rPr>
                <w:szCs w:val="24"/>
              </w:rPr>
              <w:t xml:space="preserve"> receive about their force’s custody performance to inform their functional governance and oversight.</w:t>
            </w:r>
          </w:p>
        </w:tc>
        <w:tc>
          <w:tcPr>
            <w:tcW w:w="5538" w:type="dxa"/>
            <w:tcBorders>
              <w:top w:val="single" w:sz="4" w:space="0" w:color="auto"/>
              <w:bottom w:val="single" w:sz="4" w:space="0" w:color="auto"/>
            </w:tcBorders>
          </w:tcPr>
          <w:p w14:paraId="660025B3" w14:textId="77777777" w:rsidR="00D25028" w:rsidRPr="00072347" w:rsidRDefault="00D25028" w:rsidP="00072347">
            <w:pPr>
              <w:spacing w:after="0"/>
              <w:rPr>
                <w:color w:val="FF0000"/>
                <w:sz w:val="22"/>
                <w:szCs w:val="24"/>
              </w:rPr>
            </w:pPr>
          </w:p>
        </w:tc>
      </w:tr>
      <w:tr w:rsidR="00D25028" w:rsidRPr="00072347" w14:paraId="6DD8EB82" w14:textId="77777777" w:rsidTr="00636216">
        <w:trPr>
          <w:jc w:val="center"/>
        </w:trPr>
        <w:tc>
          <w:tcPr>
            <w:tcW w:w="709" w:type="dxa"/>
            <w:tcBorders>
              <w:top w:val="single" w:sz="4" w:space="0" w:color="auto"/>
              <w:bottom w:val="single" w:sz="4" w:space="0" w:color="auto"/>
            </w:tcBorders>
          </w:tcPr>
          <w:p w14:paraId="2D0E4B76" w14:textId="673CC57F" w:rsidR="00D25028" w:rsidRPr="00072347" w:rsidRDefault="00884C4D" w:rsidP="00072347">
            <w:pPr>
              <w:jc w:val="center"/>
              <w:rPr>
                <w:b/>
                <w:color w:val="002060"/>
                <w:sz w:val="22"/>
                <w:szCs w:val="24"/>
              </w:rPr>
            </w:pPr>
            <w:r>
              <w:rPr>
                <w:b/>
                <w:color w:val="002060"/>
                <w:sz w:val="22"/>
                <w:szCs w:val="24"/>
              </w:rPr>
              <w:t>18</w:t>
            </w:r>
          </w:p>
        </w:tc>
        <w:tc>
          <w:tcPr>
            <w:tcW w:w="4678" w:type="dxa"/>
            <w:tcBorders>
              <w:top w:val="single" w:sz="4" w:space="0" w:color="auto"/>
              <w:bottom w:val="single" w:sz="4" w:space="0" w:color="auto"/>
            </w:tcBorders>
          </w:tcPr>
          <w:p w14:paraId="1871C456" w14:textId="77777777" w:rsidR="00D25028" w:rsidRPr="00436426" w:rsidRDefault="00D25028" w:rsidP="009F09C9">
            <w:pPr>
              <w:spacing w:after="0"/>
              <w:rPr>
                <w:i/>
              </w:rPr>
            </w:pPr>
            <w:r w:rsidRPr="00AB08EA">
              <w:rPr>
                <w:b/>
              </w:rPr>
              <w:t>Key stakeholder partnership meeting minutes</w:t>
            </w:r>
            <w:r w:rsidRPr="00436426">
              <w:t xml:space="preserve"> – </w:t>
            </w:r>
            <w:r w:rsidRPr="00436426">
              <w:rPr>
                <w:i/>
              </w:rPr>
              <w:t xml:space="preserve">last </w:t>
            </w:r>
            <w:r>
              <w:rPr>
                <w:i/>
              </w:rPr>
              <w:t>two meetings (for each)</w:t>
            </w:r>
          </w:p>
          <w:p w14:paraId="5F85E23E" w14:textId="77777777" w:rsidR="00D25028" w:rsidRPr="00436426" w:rsidRDefault="00D25028" w:rsidP="009F09C9">
            <w:pPr>
              <w:spacing w:after="0"/>
            </w:pPr>
          </w:p>
          <w:p w14:paraId="2E455DE9" w14:textId="77777777" w:rsidR="00D25028" w:rsidRPr="00436426" w:rsidRDefault="00D25028" w:rsidP="009F09C9">
            <w:pPr>
              <w:spacing w:after="0"/>
            </w:pPr>
            <w:r w:rsidRPr="00AB08EA">
              <w:rPr>
                <w:u w:val="single"/>
              </w:rPr>
              <w:t>Includes</w:t>
            </w:r>
            <w:r w:rsidRPr="00436426">
              <w:t>:</w:t>
            </w:r>
          </w:p>
          <w:p w14:paraId="36307103" w14:textId="77777777" w:rsidR="00D25028" w:rsidRPr="00436426" w:rsidRDefault="00D25028" w:rsidP="009F09C9">
            <w:pPr>
              <w:spacing w:after="0"/>
            </w:pPr>
          </w:p>
          <w:p w14:paraId="7B6C50DC" w14:textId="77777777" w:rsidR="00D25028" w:rsidRPr="00436426" w:rsidRDefault="00D25028" w:rsidP="009F09C9">
            <w:pPr>
              <w:numPr>
                <w:ilvl w:val="0"/>
                <w:numId w:val="29"/>
              </w:numPr>
              <w:spacing w:after="0" w:line="240" w:lineRule="auto"/>
              <w:rPr>
                <w:i/>
                <w:szCs w:val="24"/>
                <w:lang w:eastAsia="en-GB"/>
              </w:rPr>
            </w:pPr>
            <w:r w:rsidRPr="00436426">
              <w:rPr>
                <w:i/>
                <w:szCs w:val="24"/>
                <w:lang w:eastAsia="en-GB"/>
              </w:rPr>
              <w:t>Local authority</w:t>
            </w:r>
          </w:p>
          <w:p w14:paraId="5B95D20B" w14:textId="77777777" w:rsidR="00D25028" w:rsidRPr="00436426" w:rsidRDefault="00D25028" w:rsidP="009F09C9">
            <w:pPr>
              <w:numPr>
                <w:ilvl w:val="0"/>
                <w:numId w:val="29"/>
              </w:numPr>
              <w:spacing w:after="0" w:line="240" w:lineRule="auto"/>
              <w:rPr>
                <w:i/>
                <w:szCs w:val="24"/>
                <w:lang w:eastAsia="en-GB"/>
              </w:rPr>
            </w:pPr>
            <w:r w:rsidRPr="00436426">
              <w:rPr>
                <w:i/>
                <w:szCs w:val="24"/>
                <w:lang w:eastAsia="en-GB"/>
              </w:rPr>
              <w:t>Ambulance service</w:t>
            </w:r>
          </w:p>
          <w:p w14:paraId="1DA7E496" w14:textId="77777777" w:rsidR="00D25028" w:rsidRPr="00436426" w:rsidRDefault="00D25028" w:rsidP="009F09C9">
            <w:pPr>
              <w:numPr>
                <w:ilvl w:val="0"/>
                <w:numId w:val="29"/>
              </w:numPr>
              <w:spacing w:after="0" w:line="240" w:lineRule="auto"/>
              <w:rPr>
                <w:i/>
                <w:szCs w:val="24"/>
                <w:lang w:eastAsia="en-GB"/>
              </w:rPr>
            </w:pPr>
            <w:r w:rsidRPr="00436426">
              <w:rPr>
                <w:i/>
                <w:szCs w:val="24"/>
                <w:lang w:eastAsia="en-GB"/>
              </w:rPr>
              <w:t>Appropriate Adult services</w:t>
            </w:r>
          </w:p>
          <w:p w14:paraId="4CF91A3F" w14:textId="77777777" w:rsidR="00D25028" w:rsidRPr="00436426" w:rsidRDefault="00D25028" w:rsidP="009F09C9">
            <w:pPr>
              <w:numPr>
                <w:ilvl w:val="0"/>
                <w:numId w:val="29"/>
              </w:numPr>
              <w:spacing w:after="0" w:line="240" w:lineRule="auto"/>
              <w:rPr>
                <w:i/>
                <w:szCs w:val="24"/>
                <w:lang w:eastAsia="en-GB"/>
              </w:rPr>
            </w:pPr>
            <w:r w:rsidRPr="00436426">
              <w:rPr>
                <w:i/>
                <w:szCs w:val="24"/>
                <w:lang w:eastAsia="en-GB"/>
              </w:rPr>
              <w:t>Etc.</w:t>
            </w:r>
          </w:p>
          <w:p w14:paraId="0B70AEDE" w14:textId="77777777" w:rsidR="00D25028" w:rsidRPr="00072347" w:rsidRDefault="00D25028" w:rsidP="00072347">
            <w:pPr>
              <w:spacing w:after="0"/>
              <w:rPr>
                <w:color w:val="000000" w:themeColor="text1"/>
                <w:szCs w:val="24"/>
              </w:rPr>
            </w:pPr>
          </w:p>
        </w:tc>
        <w:tc>
          <w:tcPr>
            <w:tcW w:w="4253" w:type="dxa"/>
            <w:tcBorders>
              <w:top w:val="single" w:sz="4" w:space="0" w:color="auto"/>
              <w:bottom w:val="single" w:sz="4" w:space="0" w:color="auto"/>
            </w:tcBorders>
          </w:tcPr>
          <w:p w14:paraId="7CF1352A" w14:textId="77777777" w:rsidR="00D25028" w:rsidRPr="00072347" w:rsidRDefault="00D25028" w:rsidP="00072347">
            <w:pPr>
              <w:spacing w:after="0"/>
              <w:rPr>
                <w:color w:val="000000" w:themeColor="text1"/>
                <w:szCs w:val="24"/>
              </w:rPr>
            </w:pPr>
            <w:r w:rsidRPr="00436426">
              <w:rPr>
                <w:szCs w:val="24"/>
              </w:rPr>
              <w:t>To assess what work the force is doing in partnership with key partners, and how it is seeking to improve areas of importance to custody outside of direct force control.</w:t>
            </w:r>
          </w:p>
        </w:tc>
        <w:tc>
          <w:tcPr>
            <w:tcW w:w="5538" w:type="dxa"/>
            <w:tcBorders>
              <w:top w:val="single" w:sz="4" w:space="0" w:color="auto"/>
              <w:bottom w:val="single" w:sz="4" w:space="0" w:color="auto"/>
            </w:tcBorders>
          </w:tcPr>
          <w:p w14:paraId="6D519548" w14:textId="0AF7C413" w:rsidR="00D25028" w:rsidRPr="00072347" w:rsidRDefault="00D25028" w:rsidP="00072347">
            <w:pPr>
              <w:spacing w:after="0"/>
              <w:rPr>
                <w:color w:val="FF0000"/>
                <w:sz w:val="22"/>
                <w:szCs w:val="24"/>
              </w:rPr>
            </w:pPr>
          </w:p>
        </w:tc>
      </w:tr>
      <w:tr w:rsidR="00D25028" w:rsidRPr="00072347" w14:paraId="65E017C5" w14:textId="77777777" w:rsidTr="00636216">
        <w:trPr>
          <w:jc w:val="center"/>
        </w:trPr>
        <w:tc>
          <w:tcPr>
            <w:tcW w:w="709" w:type="dxa"/>
            <w:tcBorders>
              <w:top w:val="single" w:sz="4" w:space="0" w:color="auto"/>
              <w:bottom w:val="single" w:sz="4" w:space="0" w:color="auto"/>
            </w:tcBorders>
          </w:tcPr>
          <w:p w14:paraId="35CFB9E9" w14:textId="3941BCF7" w:rsidR="00D25028" w:rsidRPr="00072347" w:rsidRDefault="00D25028" w:rsidP="009F09C9">
            <w:pPr>
              <w:jc w:val="center"/>
              <w:rPr>
                <w:b/>
                <w:color w:val="002060"/>
                <w:sz w:val="22"/>
                <w:szCs w:val="24"/>
              </w:rPr>
            </w:pPr>
            <w:r>
              <w:rPr>
                <w:b/>
                <w:color w:val="002060"/>
                <w:sz w:val="22"/>
                <w:szCs w:val="24"/>
              </w:rPr>
              <w:t>1</w:t>
            </w:r>
            <w:r w:rsidR="00884C4D">
              <w:rPr>
                <w:b/>
                <w:color w:val="002060"/>
                <w:sz w:val="22"/>
                <w:szCs w:val="24"/>
              </w:rPr>
              <w:t>9</w:t>
            </w:r>
          </w:p>
        </w:tc>
        <w:tc>
          <w:tcPr>
            <w:tcW w:w="4678" w:type="dxa"/>
            <w:tcBorders>
              <w:top w:val="single" w:sz="4" w:space="0" w:color="auto"/>
              <w:bottom w:val="single" w:sz="4" w:space="0" w:color="auto"/>
            </w:tcBorders>
          </w:tcPr>
          <w:p w14:paraId="7D1BF7D5" w14:textId="77777777" w:rsidR="00D25028" w:rsidRPr="00436426" w:rsidRDefault="00D25028" w:rsidP="009F09C9">
            <w:pPr>
              <w:spacing w:after="0"/>
              <w:rPr>
                <w:i/>
              </w:rPr>
            </w:pPr>
            <w:r w:rsidRPr="00AB08EA">
              <w:rPr>
                <w:b/>
              </w:rPr>
              <w:t>Substance misuse &amp; Mental Health provider partnership meeting minutes</w:t>
            </w:r>
            <w:r w:rsidRPr="00436426">
              <w:t xml:space="preserve"> – </w:t>
            </w:r>
            <w:r w:rsidRPr="00436426">
              <w:rPr>
                <w:i/>
              </w:rPr>
              <w:t>last six months</w:t>
            </w:r>
          </w:p>
          <w:p w14:paraId="34FF9E91" w14:textId="77777777" w:rsidR="00D25028" w:rsidRPr="00072347" w:rsidRDefault="00D25028" w:rsidP="009F09C9">
            <w:pPr>
              <w:spacing w:after="0"/>
              <w:rPr>
                <w:color w:val="000000" w:themeColor="text1"/>
                <w:szCs w:val="24"/>
              </w:rPr>
            </w:pPr>
          </w:p>
        </w:tc>
        <w:tc>
          <w:tcPr>
            <w:tcW w:w="4253" w:type="dxa"/>
            <w:tcBorders>
              <w:top w:val="single" w:sz="4" w:space="0" w:color="auto"/>
              <w:bottom w:val="single" w:sz="4" w:space="0" w:color="auto"/>
            </w:tcBorders>
          </w:tcPr>
          <w:p w14:paraId="4D72E1A3" w14:textId="77777777" w:rsidR="00D25028" w:rsidRPr="00072347" w:rsidRDefault="00D25028" w:rsidP="009F09C9">
            <w:pPr>
              <w:spacing w:after="0"/>
              <w:rPr>
                <w:color w:val="000000" w:themeColor="text1"/>
                <w:szCs w:val="24"/>
              </w:rPr>
            </w:pPr>
            <w:r w:rsidRPr="00436426">
              <w:rPr>
                <w:szCs w:val="24"/>
              </w:rPr>
              <w:t>To assess what scrutiny and collaborative working arrangements the force has with these healthcare partners.</w:t>
            </w:r>
          </w:p>
        </w:tc>
        <w:tc>
          <w:tcPr>
            <w:tcW w:w="5538" w:type="dxa"/>
            <w:tcBorders>
              <w:top w:val="single" w:sz="4" w:space="0" w:color="auto"/>
              <w:bottom w:val="single" w:sz="4" w:space="0" w:color="auto"/>
            </w:tcBorders>
          </w:tcPr>
          <w:p w14:paraId="77E6A1F4" w14:textId="77777777" w:rsidR="00D25028" w:rsidRPr="00072347" w:rsidRDefault="00D25028" w:rsidP="009F09C9">
            <w:pPr>
              <w:spacing w:after="0"/>
              <w:rPr>
                <w:color w:val="FF0000"/>
                <w:sz w:val="22"/>
                <w:szCs w:val="24"/>
              </w:rPr>
            </w:pPr>
          </w:p>
        </w:tc>
      </w:tr>
      <w:tr w:rsidR="00D25028" w:rsidRPr="00072347" w14:paraId="05567FF2" w14:textId="77777777" w:rsidTr="00636216">
        <w:trPr>
          <w:jc w:val="center"/>
        </w:trPr>
        <w:tc>
          <w:tcPr>
            <w:tcW w:w="709" w:type="dxa"/>
            <w:tcBorders>
              <w:top w:val="single" w:sz="4" w:space="0" w:color="auto"/>
              <w:bottom w:val="single" w:sz="4" w:space="0" w:color="auto"/>
            </w:tcBorders>
          </w:tcPr>
          <w:p w14:paraId="60FCC80A" w14:textId="222926B7" w:rsidR="00D25028" w:rsidRPr="00072347" w:rsidRDefault="00D25028" w:rsidP="009F09C9">
            <w:pPr>
              <w:jc w:val="center"/>
              <w:rPr>
                <w:b/>
                <w:color w:val="002060"/>
                <w:sz w:val="22"/>
                <w:szCs w:val="24"/>
              </w:rPr>
            </w:pPr>
            <w:r>
              <w:rPr>
                <w:b/>
                <w:color w:val="002060"/>
                <w:sz w:val="22"/>
                <w:szCs w:val="24"/>
              </w:rPr>
              <w:t>2</w:t>
            </w:r>
            <w:r w:rsidR="00884C4D">
              <w:rPr>
                <w:b/>
                <w:color w:val="002060"/>
                <w:sz w:val="22"/>
                <w:szCs w:val="24"/>
              </w:rPr>
              <w:t>0</w:t>
            </w:r>
          </w:p>
        </w:tc>
        <w:tc>
          <w:tcPr>
            <w:tcW w:w="4678" w:type="dxa"/>
            <w:tcBorders>
              <w:top w:val="single" w:sz="4" w:space="0" w:color="auto"/>
              <w:bottom w:val="single" w:sz="4" w:space="0" w:color="auto"/>
            </w:tcBorders>
          </w:tcPr>
          <w:p w14:paraId="5C9321EA" w14:textId="77777777" w:rsidR="00D25028" w:rsidRDefault="00D25028" w:rsidP="009F09C9">
            <w:pPr>
              <w:spacing w:after="0"/>
              <w:rPr>
                <w:i/>
              </w:rPr>
            </w:pPr>
            <w:r w:rsidRPr="00AB08EA">
              <w:rPr>
                <w:b/>
              </w:rPr>
              <w:t>Learning lessons</w:t>
            </w:r>
            <w:r w:rsidRPr="00436426">
              <w:t xml:space="preserve"> – </w:t>
            </w:r>
            <w:r w:rsidRPr="00436426">
              <w:rPr>
                <w:i/>
              </w:rPr>
              <w:t xml:space="preserve">examples of recent ‘best practice’ or ‘near </w:t>
            </w:r>
            <w:proofErr w:type="spellStart"/>
            <w:r w:rsidRPr="00436426">
              <w:rPr>
                <w:i/>
              </w:rPr>
              <w:t>miss’</w:t>
            </w:r>
            <w:proofErr w:type="spellEnd"/>
            <w:r w:rsidRPr="00436426">
              <w:rPr>
                <w:i/>
              </w:rPr>
              <w:t xml:space="preserve"> information sharing with custody staff</w:t>
            </w:r>
            <w:r>
              <w:rPr>
                <w:i/>
              </w:rPr>
              <w:t xml:space="preserve">, such as </w:t>
            </w:r>
            <w:r>
              <w:rPr>
                <w:i/>
              </w:rPr>
              <w:lastRenderedPageBreak/>
              <w:t>newsletters, email or intranet bulletins, etc.</w:t>
            </w:r>
          </w:p>
          <w:p w14:paraId="1388F8A2" w14:textId="77777777" w:rsidR="00D25028" w:rsidRPr="00072347" w:rsidRDefault="00D25028" w:rsidP="009F09C9">
            <w:pPr>
              <w:spacing w:after="0"/>
              <w:rPr>
                <w:color w:val="000000" w:themeColor="text1"/>
                <w:szCs w:val="24"/>
              </w:rPr>
            </w:pPr>
          </w:p>
        </w:tc>
        <w:tc>
          <w:tcPr>
            <w:tcW w:w="4253" w:type="dxa"/>
            <w:tcBorders>
              <w:top w:val="single" w:sz="4" w:space="0" w:color="auto"/>
              <w:bottom w:val="single" w:sz="4" w:space="0" w:color="auto"/>
            </w:tcBorders>
          </w:tcPr>
          <w:p w14:paraId="08B7248A" w14:textId="77777777" w:rsidR="00D25028" w:rsidRPr="00072347" w:rsidRDefault="00D25028" w:rsidP="009F09C9">
            <w:pPr>
              <w:spacing w:after="0"/>
              <w:rPr>
                <w:color w:val="000000" w:themeColor="text1"/>
                <w:szCs w:val="24"/>
              </w:rPr>
            </w:pPr>
            <w:r w:rsidRPr="00436426">
              <w:rPr>
                <w:szCs w:val="24"/>
              </w:rPr>
              <w:lastRenderedPageBreak/>
              <w:t>To understand the force’s approach to learning lessons from both positive and negative experiences in custody.</w:t>
            </w:r>
          </w:p>
        </w:tc>
        <w:tc>
          <w:tcPr>
            <w:tcW w:w="5538" w:type="dxa"/>
            <w:tcBorders>
              <w:top w:val="single" w:sz="4" w:space="0" w:color="auto"/>
              <w:bottom w:val="single" w:sz="4" w:space="0" w:color="auto"/>
            </w:tcBorders>
          </w:tcPr>
          <w:p w14:paraId="34BE5884" w14:textId="77777777" w:rsidR="00D25028" w:rsidRPr="00072347" w:rsidRDefault="00D25028" w:rsidP="009F09C9">
            <w:pPr>
              <w:spacing w:after="0"/>
              <w:rPr>
                <w:color w:val="FF0000"/>
                <w:sz w:val="22"/>
                <w:szCs w:val="24"/>
              </w:rPr>
            </w:pPr>
          </w:p>
        </w:tc>
      </w:tr>
      <w:tr w:rsidR="00D25028" w:rsidRPr="00072347" w14:paraId="193EB540" w14:textId="77777777" w:rsidTr="00636216">
        <w:trPr>
          <w:jc w:val="center"/>
        </w:trPr>
        <w:tc>
          <w:tcPr>
            <w:tcW w:w="709" w:type="dxa"/>
            <w:tcBorders>
              <w:top w:val="single" w:sz="4" w:space="0" w:color="auto"/>
              <w:bottom w:val="single" w:sz="4" w:space="0" w:color="auto"/>
            </w:tcBorders>
          </w:tcPr>
          <w:p w14:paraId="62771F09" w14:textId="7D50C3ED" w:rsidR="00D25028" w:rsidRPr="00072347" w:rsidRDefault="00D25028" w:rsidP="009F09C9">
            <w:pPr>
              <w:jc w:val="center"/>
              <w:rPr>
                <w:b/>
                <w:color w:val="002060"/>
                <w:sz w:val="22"/>
                <w:szCs w:val="24"/>
              </w:rPr>
            </w:pPr>
            <w:r>
              <w:rPr>
                <w:b/>
                <w:color w:val="002060"/>
                <w:sz w:val="22"/>
                <w:szCs w:val="24"/>
              </w:rPr>
              <w:t>2</w:t>
            </w:r>
            <w:r w:rsidR="00884C4D">
              <w:rPr>
                <w:b/>
                <w:color w:val="002060"/>
                <w:sz w:val="22"/>
                <w:szCs w:val="24"/>
              </w:rPr>
              <w:t>1</w:t>
            </w:r>
            <w:r>
              <w:rPr>
                <w:b/>
                <w:color w:val="002060"/>
                <w:sz w:val="22"/>
                <w:szCs w:val="24"/>
              </w:rPr>
              <w:t>a</w:t>
            </w:r>
          </w:p>
        </w:tc>
        <w:tc>
          <w:tcPr>
            <w:tcW w:w="4678" w:type="dxa"/>
            <w:tcBorders>
              <w:top w:val="single" w:sz="4" w:space="0" w:color="auto"/>
              <w:bottom w:val="single" w:sz="4" w:space="0" w:color="auto"/>
            </w:tcBorders>
          </w:tcPr>
          <w:p w14:paraId="0EEE77FC" w14:textId="77777777" w:rsidR="00D25028" w:rsidRPr="00072347" w:rsidRDefault="00D25028" w:rsidP="009F09C9">
            <w:pPr>
              <w:spacing w:after="0"/>
              <w:rPr>
                <w:color w:val="000000" w:themeColor="text1"/>
                <w:szCs w:val="24"/>
              </w:rPr>
            </w:pPr>
            <w:r w:rsidRPr="00AB08EA">
              <w:rPr>
                <w:b/>
              </w:rPr>
              <w:t>Fire test / fire evacuation drill records</w:t>
            </w:r>
            <w:r w:rsidRPr="00436426">
              <w:t xml:space="preserve"> – </w:t>
            </w:r>
            <w:r w:rsidRPr="00436426">
              <w:rPr>
                <w:i/>
              </w:rPr>
              <w:t>last six months</w:t>
            </w:r>
          </w:p>
        </w:tc>
        <w:tc>
          <w:tcPr>
            <w:tcW w:w="4253" w:type="dxa"/>
            <w:tcBorders>
              <w:top w:val="single" w:sz="4" w:space="0" w:color="auto"/>
              <w:bottom w:val="single" w:sz="4" w:space="0" w:color="auto"/>
            </w:tcBorders>
          </w:tcPr>
          <w:p w14:paraId="6D7DBE9C" w14:textId="77777777" w:rsidR="00D25028" w:rsidRPr="00072347" w:rsidRDefault="00D25028" w:rsidP="009F09C9">
            <w:pPr>
              <w:spacing w:after="0"/>
              <w:rPr>
                <w:color w:val="000000" w:themeColor="text1"/>
                <w:szCs w:val="24"/>
              </w:rPr>
            </w:pPr>
            <w:r w:rsidRPr="00436426">
              <w:rPr>
                <w:szCs w:val="24"/>
              </w:rPr>
              <w:t>To assess how regularly the force conducts fire-related safety checks in custody.</w:t>
            </w:r>
          </w:p>
        </w:tc>
        <w:tc>
          <w:tcPr>
            <w:tcW w:w="5538" w:type="dxa"/>
            <w:tcBorders>
              <w:top w:val="single" w:sz="4" w:space="0" w:color="auto"/>
              <w:bottom w:val="single" w:sz="4" w:space="0" w:color="auto"/>
            </w:tcBorders>
          </w:tcPr>
          <w:p w14:paraId="206D395F" w14:textId="77777777" w:rsidR="00D25028" w:rsidRPr="00072347" w:rsidRDefault="00D25028" w:rsidP="009F09C9">
            <w:pPr>
              <w:spacing w:after="0"/>
              <w:rPr>
                <w:color w:val="FF0000"/>
                <w:sz w:val="22"/>
                <w:szCs w:val="24"/>
              </w:rPr>
            </w:pPr>
          </w:p>
        </w:tc>
      </w:tr>
      <w:tr w:rsidR="00D25028" w:rsidRPr="00072347" w14:paraId="6813ADC0" w14:textId="77777777" w:rsidTr="00636216">
        <w:trPr>
          <w:jc w:val="center"/>
        </w:trPr>
        <w:tc>
          <w:tcPr>
            <w:tcW w:w="709" w:type="dxa"/>
            <w:tcBorders>
              <w:top w:val="single" w:sz="4" w:space="0" w:color="auto"/>
              <w:bottom w:val="single" w:sz="4" w:space="0" w:color="auto"/>
            </w:tcBorders>
          </w:tcPr>
          <w:p w14:paraId="15BC1385" w14:textId="638AB331" w:rsidR="00D25028" w:rsidRDefault="00D25028" w:rsidP="009F09C9">
            <w:pPr>
              <w:jc w:val="center"/>
              <w:rPr>
                <w:b/>
                <w:color w:val="002060"/>
                <w:sz w:val="22"/>
                <w:szCs w:val="24"/>
              </w:rPr>
            </w:pPr>
            <w:r>
              <w:rPr>
                <w:b/>
                <w:color w:val="002060"/>
                <w:sz w:val="22"/>
                <w:szCs w:val="24"/>
              </w:rPr>
              <w:t>2</w:t>
            </w:r>
            <w:r w:rsidR="00884C4D">
              <w:rPr>
                <w:b/>
                <w:color w:val="002060"/>
                <w:sz w:val="22"/>
                <w:szCs w:val="24"/>
              </w:rPr>
              <w:t>1</w:t>
            </w:r>
            <w:r>
              <w:rPr>
                <w:b/>
                <w:color w:val="002060"/>
                <w:sz w:val="22"/>
                <w:szCs w:val="24"/>
              </w:rPr>
              <w:t>b</w:t>
            </w:r>
          </w:p>
        </w:tc>
        <w:tc>
          <w:tcPr>
            <w:tcW w:w="4678" w:type="dxa"/>
            <w:tcBorders>
              <w:top w:val="single" w:sz="4" w:space="0" w:color="auto"/>
              <w:bottom w:val="single" w:sz="4" w:space="0" w:color="auto"/>
            </w:tcBorders>
          </w:tcPr>
          <w:p w14:paraId="6B45A2CA" w14:textId="77777777" w:rsidR="00D25028" w:rsidRPr="00436426" w:rsidRDefault="00D25028" w:rsidP="009F09C9">
            <w:pPr>
              <w:spacing w:after="0"/>
            </w:pPr>
            <w:r w:rsidRPr="00AB08EA">
              <w:rPr>
                <w:b/>
              </w:rPr>
              <w:t>Confirmation of the date of the most recent fire evacuation test at each of the force’s custody suites</w:t>
            </w:r>
            <w:r>
              <w:t xml:space="preserve"> (</w:t>
            </w:r>
            <w:r w:rsidRPr="00541DE9">
              <w:rPr>
                <w:i/>
              </w:rPr>
              <w:t>including non-operational</w:t>
            </w:r>
            <w:r>
              <w:rPr>
                <w:i/>
              </w:rPr>
              <w:t xml:space="preserve"> </w:t>
            </w:r>
            <w:r w:rsidRPr="00541DE9">
              <w:rPr>
                <w:i/>
              </w:rPr>
              <w:t>/</w:t>
            </w:r>
            <w:r>
              <w:rPr>
                <w:i/>
              </w:rPr>
              <w:t xml:space="preserve"> </w:t>
            </w:r>
            <w:r w:rsidRPr="00541DE9">
              <w:rPr>
                <w:i/>
              </w:rPr>
              <w:t>contingency facilities</w:t>
            </w:r>
            <w:r>
              <w:t xml:space="preserve">) </w:t>
            </w:r>
          </w:p>
        </w:tc>
        <w:tc>
          <w:tcPr>
            <w:tcW w:w="4253" w:type="dxa"/>
            <w:tcBorders>
              <w:top w:val="single" w:sz="4" w:space="0" w:color="auto"/>
              <w:bottom w:val="single" w:sz="4" w:space="0" w:color="auto"/>
            </w:tcBorders>
          </w:tcPr>
          <w:p w14:paraId="6983188A" w14:textId="77777777" w:rsidR="00D25028" w:rsidRPr="00436426" w:rsidRDefault="00D25028" w:rsidP="009F09C9">
            <w:pPr>
              <w:spacing w:after="0"/>
              <w:rPr>
                <w:szCs w:val="24"/>
              </w:rPr>
            </w:pPr>
            <w:r>
              <w:rPr>
                <w:szCs w:val="24"/>
              </w:rPr>
              <w:t>To assess how recently each custody suite has conducted fire evacuation practice.</w:t>
            </w:r>
          </w:p>
        </w:tc>
        <w:tc>
          <w:tcPr>
            <w:tcW w:w="5538" w:type="dxa"/>
            <w:tcBorders>
              <w:top w:val="single" w:sz="4" w:space="0" w:color="auto"/>
              <w:bottom w:val="single" w:sz="4" w:space="0" w:color="auto"/>
            </w:tcBorders>
          </w:tcPr>
          <w:p w14:paraId="1F4D005D" w14:textId="77777777" w:rsidR="00D25028" w:rsidRPr="00072347" w:rsidRDefault="00D25028" w:rsidP="009F09C9">
            <w:pPr>
              <w:spacing w:after="0"/>
              <w:rPr>
                <w:color w:val="FF0000"/>
                <w:sz w:val="22"/>
                <w:szCs w:val="24"/>
              </w:rPr>
            </w:pPr>
          </w:p>
        </w:tc>
      </w:tr>
    </w:tbl>
    <w:p w14:paraId="55FD80E8" w14:textId="77777777" w:rsidR="00436426" w:rsidRPr="00436426" w:rsidRDefault="00436426" w:rsidP="00436426">
      <w:pPr>
        <w:spacing w:after="0"/>
        <w:ind w:left="-142"/>
        <w:rPr>
          <w:szCs w:val="24"/>
        </w:rPr>
      </w:pPr>
    </w:p>
    <w:p w14:paraId="79471C2B" w14:textId="77777777" w:rsidR="00FC7E6B" w:rsidRDefault="00FC7E6B">
      <w:pPr>
        <w:spacing w:after="0" w:line="240" w:lineRule="auto"/>
        <w:rPr>
          <w:rStyle w:val="Heading1Char"/>
          <w:rFonts w:ascii="Arial" w:hAnsi="Arial" w:cs="Arial"/>
          <w:b/>
          <w:color w:val="C00000"/>
        </w:rPr>
      </w:pPr>
      <w:r>
        <w:rPr>
          <w:rStyle w:val="Heading1Char"/>
          <w:rFonts w:ascii="Arial" w:hAnsi="Arial" w:cs="Arial"/>
          <w:b/>
          <w:color w:val="C00000"/>
        </w:rPr>
        <w:br w:type="page"/>
      </w:r>
    </w:p>
    <w:p w14:paraId="3810A04C" w14:textId="1EEA7C91" w:rsidR="009D4A06" w:rsidRPr="00AB08EA" w:rsidRDefault="003B5A1A" w:rsidP="00CA18FE">
      <w:pPr>
        <w:spacing w:after="0" w:line="240" w:lineRule="auto"/>
        <w:rPr>
          <w:rFonts w:eastAsiaTheme="majorEastAsia"/>
          <w:b/>
          <w:color w:val="C00000"/>
          <w:sz w:val="32"/>
          <w:szCs w:val="32"/>
        </w:rPr>
      </w:pPr>
      <w:bookmarkStart w:id="11" w:name="_Toc70853911"/>
      <w:r w:rsidRPr="00884C4D">
        <w:rPr>
          <w:rStyle w:val="Heading1Char"/>
          <w:rFonts w:ascii="Arial" w:hAnsi="Arial" w:cs="Arial"/>
          <w:b/>
          <w:color w:val="C00000"/>
          <w:highlight w:val="yellow"/>
        </w:rPr>
        <w:lastRenderedPageBreak/>
        <w:t>Focus g</w:t>
      </w:r>
      <w:r w:rsidR="009D4A06" w:rsidRPr="00884C4D">
        <w:rPr>
          <w:rStyle w:val="Heading1Char"/>
          <w:rFonts w:ascii="Arial" w:hAnsi="Arial" w:cs="Arial"/>
          <w:b/>
          <w:color w:val="C00000"/>
          <w:highlight w:val="yellow"/>
        </w:rPr>
        <w:t>roups</w:t>
      </w:r>
      <w:bookmarkEnd w:id="11"/>
      <w:r w:rsidR="009D4A06" w:rsidRPr="00031D21">
        <w:rPr>
          <w:color w:val="C00000"/>
          <w:sz w:val="28"/>
          <w:szCs w:val="28"/>
        </w:rPr>
        <w:t xml:space="preserve"> </w:t>
      </w:r>
      <w:proofErr w:type="gramStart"/>
      <w:r w:rsidR="009D4A06" w:rsidRPr="004C2281">
        <w:rPr>
          <w:sz w:val="28"/>
          <w:szCs w:val="28"/>
        </w:rPr>
        <w:t xml:space="preserve">– </w:t>
      </w:r>
      <w:r w:rsidR="009D4A06" w:rsidRPr="00BF7F46">
        <w:rPr>
          <w:i/>
          <w:szCs w:val="24"/>
        </w:rPr>
        <w:t xml:space="preserve"> </w:t>
      </w:r>
      <w:r w:rsidR="006B250F" w:rsidRPr="00A13AF1">
        <w:rPr>
          <w:rFonts w:ascii="Gill Sans MT" w:hAnsi="Gill Sans MT"/>
          <w:i/>
          <w:color w:val="FF0000"/>
          <w:sz w:val="22"/>
        </w:rPr>
        <w:t>to</w:t>
      </w:r>
      <w:proofErr w:type="gramEnd"/>
      <w:r w:rsidR="006B250F" w:rsidRPr="00A13AF1">
        <w:rPr>
          <w:rFonts w:ascii="Gill Sans MT" w:hAnsi="Gill Sans MT"/>
          <w:i/>
          <w:color w:val="FF0000"/>
          <w:sz w:val="22"/>
        </w:rPr>
        <w:t xml:space="preserve"> be facilitated for a time/date as agreed in discussion with </w:t>
      </w:r>
      <w:r w:rsidR="00A13AF1">
        <w:rPr>
          <w:rFonts w:ascii="Gill Sans MT" w:hAnsi="Gill Sans MT"/>
          <w:i/>
          <w:color w:val="FF0000"/>
          <w:sz w:val="22"/>
        </w:rPr>
        <w:t xml:space="preserve">the </w:t>
      </w:r>
      <w:r w:rsidR="006B250F" w:rsidRPr="00A13AF1">
        <w:rPr>
          <w:rFonts w:ascii="Gill Sans MT" w:hAnsi="Gill Sans MT"/>
          <w:i/>
          <w:color w:val="FF0000"/>
          <w:sz w:val="22"/>
        </w:rPr>
        <w:t xml:space="preserve">HMICFRS lead </w:t>
      </w:r>
      <w:r w:rsidR="00A13AF1">
        <w:rPr>
          <w:rFonts w:ascii="Gill Sans MT" w:hAnsi="Gill Sans MT"/>
          <w:i/>
          <w:color w:val="FF0000"/>
          <w:sz w:val="22"/>
        </w:rPr>
        <w:t>and inspection team</w:t>
      </w:r>
      <w:r w:rsidR="006B250F" w:rsidRPr="003D5390">
        <w:rPr>
          <w:i/>
          <w:color w:val="FF0000"/>
          <w:szCs w:val="24"/>
        </w:rPr>
        <w:t xml:space="preserve"> </w:t>
      </w:r>
    </w:p>
    <w:p w14:paraId="70E2550E" w14:textId="77777777" w:rsidR="009D4A06" w:rsidRPr="004C2281" w:rsidRDefault="009D4A06" w:rsidP="009D4A06">
      <w:pPr>
        <w:pStyle w:val="ListParagraph"/>
        <w:spacing w:line="276" w:lineRule="auto"/>
        <w:ind w:left="0"/>
        <w:rPr>
          <w:rFonts w:ascii="Arial" w:hAnsi="Arial" w:cs="Arial"/>
        </w:rPr>
      </w:pPr>
    </w:p>
    <w:p w14:paraId="35E5E4EF" w14:textId="5F86D1CF" w:rsidR="009D4A06" w:rsidRPr="009D4A06" w:rsidRDefault="009D4A06" w:rsidP="006835B2">
      <w:pPr>
        <w:pStyle w:val="ListParagraph"/>
        <w:spacing w:line="276" w:lineRule="auto"/>
        <w:ind w:left="0"/>
        <w:rPr>
          <w:rFonts w:ascii="Arial" w:hAnsi="Arial" w:cs="Arial"/>
          <w:sz w:val="24"/>
          <w:szCs w:val="24"/>
        </w:rPr>
      </w:pPr>
      <w:r w:rsidRPr="009D4A06">
        <w:rPr>
          <w:rFonts w:ascii="Arial" w:hAnsi="Arial" w:cs="Arial"/>
          <w:sz w:val="24"/>
          <w:szCs w:val="24"/>
        </w:rPr>
        <w:t xml:space="preserve">During the second week of our inspection the team </w:t>
      </w:r>
      <w:r>
        <w:rPr>
          <w:rFonts w:ascii="Arial" w:hAnsi="Arial" w:cs="Arial"/>
          <w:sz w:val="24"/>
          <w:szCs w:val="24"/>
        </w:rPr>
        <w:t xml:space="preserve">plans to hold </w:t>
      </w:r>
      <w:r w:rsidR="006B250F">
        <w:rPr>
          <w:rFonts w:ascii="Arial" w:hAnsi="Arial" w:cs="Arial"/>
          <w:sz w:val="24"/>
          <w:szCs w:val="24"/>
        </w:rPr>
        <w:t>t</w:t>
      </w:r>
      <w:r w:rsidR="00884C4D">
        <w:rPr>
          <w:rFonts w:ascii="Arial" w:hAnsi="Arial" w:cs="Arial"/>
          <w:sz w:val="24"/>
          <w:szCs w:val="24"/>
        </w:rPr>
        <w:t>wo</w:t>
      </w:r>
      <w:r w:rsidR="006B250F">
        <w:rPr>
          <w:rFonts w:ascii="Arial" w:hAnsi="Arial" w:cs="Arial"/>
          <w:sz w:val="24"/>
          <w:szCs w:val="24"/>
        </w:rPr>
        <w:t xml:space="preserve"> </w:t>
      </w:r>
      <w:r w:rsidRPr="009D4A06">
        <w:rPr>
          <w:rFonts w:ascii="Arial" w:hAnsi="Arial" w:cs="Arial"/>
          <w:sz w:val="24"/>
          <w:szCs w:val="24"/>
        </w:rPr>
        <w:t xml:space="preserve">focus group discussions, </w:t>
      </w:r>
      <w:r>
        <w:rPr>
          <w:rFonts w:ascii="Arial" w:hAnsi="Arial" w:cs="Arial"/>
          <w:sz w:val="24"/>
          <w:szCs w:val="24"/>
        </w:rPr>
        <w:t xml:space="preserve">each </w:t>
      </w:r>
      <w:r w:rsidRPr="009D4A06">
        <w:rPr>
          <w:rFonts w:ascii="Arial" w:hAnsi="Arial" w:cs="Arial"/>
          <w:sz w:val="24"/>
          <w:szCs w:val="24"/>
        </w:rPr>
        <w:t xml:space="preserve">consisting of approximately </w:t>
      </w:r>
      <w:r w:rsidR="006B250F">
        <w:rPr>
          <w:rFonts w:ascii="Arial" w:hAnsi="Arial" w:cs="Arial"/>
          <w:sz w:val="24"/>
          <w:szCs w:val="24"/>
        </w:rPr>
        <w:t>4 - 6</w:t>
      </w:r>
      <w:r w:rsidRPr="009D4A06">
        <w:rPr>
          <w:rFonts w:ascii="Arial" w:hAnsi="Arial" w:cs="Arial"/>
          <w:sz w:val="24"/>
          <w:szCs w:val="24"/>
        </w:rPr>
        <w:t xml:space="preserve"> officers of the following r</w:t>
      </w:r>
      <w:r w:rsidR="005F13D0">
        <w:rPr>
          <w:rFonts w:ascii="Arial" w:hAnsi="Arial" w:cs="Arial"/>
          <w:sz w:val="24"/>
          <w:szCs w:val="24"/>
        </w:rPr>
        <w:t>oles/ranks</w:t>
      </w:r>
      <w:r w:rsidRPr="009D4A06">
        <w:rPr>
          <w:rFonts w:ascii="Arial" w:hAnsi="Arial" w:cs="Arial"/>
          <w:sz w:val="24"/>
          <w:szCs w:val="24"/>
        </w:rPr>
        <w:t>:</w:t>
      </w:r>
    </w:p>
    <w:p w14:paraId="4F8C7F90" w14:textId="77777777" w:rsidR="009D4A06" w:rsidRPr="009D4A06" w:rsidRDefault="009D4A06" w:rsidP="006835B2">
      <w:pPr>
        <w:pStyle w:val="ListParagraph"/>
        <w:spacing w:line="276" w:lineRule="auto"/>
        <w:ind w:left="0"/>
        <w:rPr>
          <w:rFonts w:ascii="Arial" w:hAnsi="Arial" w:cs="Arial"/>
          <w:sz w:val="24"/>
          <w:szCs w:val="24"/>
        </w:rPr>
      </w:pPr>
    </w:p>
    <w:p w14:paraId="5C068FE0" w14:textId="60537C72" w:rsidR="009D4A06" w:rsidRPr="00BA5CC6" w:rsidRDefault="009D4A06" w:rsidP="006835B2">
      <w:pPr>
        <w:pStyle w:val="ListParagraph"/>
        <w:numPr>
          <w:ilvl w:val="0"/>
          <w:numId w:val="26"/>
        </w:numPr>
        <w:spacing w:line="276" w:lineRule="auto"/>
        <w:contextualSpacing/>
        <w:rPr>
          <w:rFonts w:ascii="Arial" w:hAnsi="Arial" w:cs="Arial"/>
          <w:sz w:val="24"/>
          <w:szCs w:val="24"/>
        </w:rPr>
      </w:pPr>
      <w:r w:rsidRPr="00C6068B">
        <w:rPr>
          <w:rFonts w:ascii="Arial" w:hAnsi="Arial" w:cs="Arial"/>
          <w:b/>
          <w:sz w:val="24"/>
          <w:szCs w:val="24"/>
        </w:rPr>
        <w:t>PCs</w:t>
      </w:r>
      <w:r w:rsidR="002362D8">
        <w:rPr>
          <w:rFonts w:ascii="Arial" w:hAnsi="Arial" w:cs="Arial"/>
          <w:sz w:val="24"/>
          <w:szCs w:val="24"/>
        </w:rPr>
        <w:t xml:space="preserve"> (primarily response</w:t>
      </w:r>
      <w:r w:rsidR="000B73F2">
        <w:rPr>
          <w:rFonts w:ascii="Arial" w:hAnsi="Arial" w:cs="Arial"/>
          <w:sz w:val="24"/>
          <w:szCs w:val="24"/>
        </w:rPr>
        <w:t xml:space="preserve"> officers</w:t>
      </w:r>
      <w:r w:rsidR="002362D8">
        <w:rPr>
          <w:rFonts w:ascii="Arial" w:hAnsi="Arial" w:cs="Arial"/>
          <w:sz w:val="24"/>
          <w:szCs w:val="24"/>
        </w:rPr>
        <w:t>)</w:t>
      </w:r>
      <w:r w:rsidR="006B250F">
        <w:rPr>
          <w:rFonts w:ascii="Arial" w:hAnsi="Arial" w:cs="Arial"/>
          <w:sz w:val="24"/>
          <w:szCs w:val="24"/>
        </w:rPr>
        <w:t xml:space="preserve"> – </w:t>
      </w:r>
      <w:r w:rsidR="006B250F" w:rsidRPr="00C6068B">
        <w:rPr>
          <w:rFonts w:ascii="Arial" w:hAnsi="Arial" w:cs="Arial"/>
          <w:i/>
          <w:sz w:val="24"/>
          <w:szCs w:val="24"/>
        </w:rPr>
        <w:t>90 mins</w:t>
      </w:r>
    </w:p>
    <w:p w14:paraId="7DDA0B96" w14:textId="26A186B5" w:rsidR="00BA5CC6" w:rsidRDefault="00BA5CC6" w:rsidP="006835B2">
      <w:pPr>
        <w:pStyle w:val="ListParagraph"/>
        <w:numPr>
          <w:ilvl w:val="0"/>
          <w:numId w:val="26"/>
        </w:numPr>
        <w:spacing w:line="276" w:lineRule="auto"/>
        <w:contextualSpacing/>
        <w:rPr>
          <w:rFonts w:ascii="Arial" w:hAnsi="Arial" w:cs="Arial"/>
          <w:sz w:val="24"/>
          <w:szCs w:val="24"/>
        </w:rPr>
      </w:pPr>
      <w:r w:rsidRPr="00636216">
        <w:rPr>
          <w:rFonts w:ascii="Arial" w:hAnsi="Arial" w:cs="Arial"/>
          <w:b/>
          <w:bCs/>
          <w:sz w:val="24"/>
          <w:szCs w:val="24"/>
        </w:rPr>
        <w:t>Response sergeants</w:t>
      </w:r>
      <w:r>
        <w:rPr>
          <w:rFonts w:ascii="Arial" w:hAnsi="Arial" w:cs="Arial"/>
          <w:sz w:val="24"/>
          <w:szCs w:val="24"/>
        </w:rPr>
        <w:t xml:space="preserve"> (some with custody experience if possible) </w:t>
      </w:r>
      <w:r w:rsidR="00477348">
        <w:rPr>
          <w:rFonts w:ascii="Arial" w:hAnsi="Arial" w:cs="Arial"/>
          <w:sz w:val="24"/>
          <w:szCs w:val="24"/>
        </w:rPr>
        <w:t>–</w:t>
      </w:r>
      <w:r>
        <w:rPr>
          <w:rFonts w:ascii="Arial" w:hAnsi="Arial" w:cs="Arial"/>
          <w:sz w:val="24"/>
          <w:szCs w:val="24"/>
        </w:rPr>
        <w:t xml:space="preserve"> </w:t>
      </w:r>
      <w:r w:rsidR="00477348">
        <w:rPr>
          <w:rFonts w:ascii="Arial" w:hAnsi="Arial" w:cs="Arial"/>
          <w:sz w:val="24"/>
          <w:szCs w:val="24"/>
        </w:rPr>
        <w:t>90 mins</w:t>
      </w:r>
    </w:p>
    <w:p w14:paraId="02CA790B" w14:textId="77777777" w:rsidR="00AC0881" w:rsidRPr="009D4A06" w:rsidRDefault="00AC0881" w:rsidP="006835B2">
      <w:pPr>
        <w:pStyle w:val="ListParagraph"/>
        <w:spacing w:line="276" w:lineRule="auto"/>
        <w:contextualSpacing/>
        <w:rPr>
          <w:rFonts w:ascii="Arial" w:hAnsi="Arial" w:cs="Arial"/>
          <w:sz w:val="24"/>
          <w:szCs w:val="24"/>
        </w:rPr>
      </w:pPr>
    </w:p>
    <w:p w14:paraId="733BF8A9" w14:textId="5B3B5C5A" w:rsidR="00C6068B" w:rsidRDefault="00C6068B" w:rsidP="006835B2">
      <w:pPr>
        <w:pStyle w:val="ListParagraph"/>
        <w:spacing w:line="276" w:lineRule="auto"/>
        <w:ind w:left="0"/>
        <w:rPr>
          <w:rFonts w:ascii="Arial" w:hAnsi="Arial" w:cs="Arial"/>
          <w:sz w:val="24"/>
          <w:szCs w:val="24"/>
        </w:rPr>
      </w:pPr>
      <w:r w:rsidRPr="005F13D0">
        <w:rPr>
          <w:rFonts w:ascii="Arial" w:hAnsi="Arial" w:cs="Arial"/>
          <w:sz w:val="24"/>
          <w:szCs w:val="24"/>
          <w:u w:val="single"/>
        </w:rPr>
        <w:t>As these group discussions will be conducted ‘virtually’ online</w:t>
      </w:r>
      <w:r w:rsidR="00F82FA5">
        <w:rPr>
          <w:rFonts w:ascii="Arial" w:hAnsi="Arial" w:cs="Arial"/>
          <w:sz w:val="24"/>
          <w:szCs w:val="24"/>
          <w:u w:val="single"/>
        </w:rPr>
        <w:t xml:space="preserve"> (or by telephone if not available)</w:t>
      </w:r>
      <w:r w:rsidRPr="005F13D0">
        <w:rPr>
          <w:rFonts w:ascii="Arial" w:hAnsi="Arial" w:cs="Arial"/>
          <w:sz w:val="24"/>
          <w:szCs w:val="24"/>
          <w:u w:val="single"/>
        </w:rPr>
        <w:t>, please ensure that</w:t>
      </w:r>
      <w:r>
        <w:rPr>
          <w:rFonts w:ascii="Arial" w:hAnsi="Arial" w:cs="Arial"/>
          <w:sz w:val="24"/>
          <w:szCs w:val="24"/>
        </w:rPr>
        <w:t>:</w:t>
      </w:r>
    </w:p>
    <w:p w14:paraId="6E3F78F8" w14:textId="77777777" w:rsidR="00C6068B" w:rsidRDefault="00C6068B" w:rsidP="006835B2">
      <w:pPr>
        <w:pStyle w:val="ListParagraph"/>
        <w:spacing w:line="276" w:lineRule="auto"/>
        <w:ind w:left="0"/>
        <w:rPr>
          <w:rFonts w:ascii="Arial" w:hAnsi="Arial" w:cs="Arial"/>
          <w:sz w:val="24"/>
          <w:szCs w:val="24"/>
        </w:rPr>
      </w:pPr>
    </w:p>
    <w:p w14:paraId="414E7FBC" w14:textId="43E2E6DE" w:rsidR="00C6068B" w:rsidRPr="005F13D0" w:rsidRDefault="00C6068B" w:rsidP="00C6068B">
      <w:pPr>
        <w:pStyle w:val="ListParagraph"/>
        <w:numPr>
          <w:ilvl w:val="0"/>
          <w:numId w:val="39"/>
        </w:numPr>
        <w:spacing w:line="276" w:lineRule="auto"/>
        <w:rPr>
          <w:rFonts w:ascii="Arial" w:hAnsi="Arial" w:cs="Arial"/>
          <w:i/>
          <w:sz w:val="24"/>
          <w:szCs w:val="24"/>
        </w:rPr>
      </w:pPr>
      <w:r w:rsidRPr="005F13D0">
        <w:rPr>
          <w:rFonts w:ascii="Arial" w:hAnsi="Arial" w:cs="Arial"/>
          <w:i/>
          <w:sz w:val="24"/>
          <w:szCs w:val="24"/>
        </w:rPr>
        <w:t xml:space="preserve">The force’s preferred online conferencing platform (e.g. Skype, MS Teams etc) is confirmed at </w:t>
      </w:r>
      <w:r w:rsidR="00702B2E">
        <w:rPr>
          <w:rFonts w:ascii="Arial" w:hAnsi="Arial" w:cs="Arial"/>
          <w:i/>
          <w:sz w:val="24"/>
          <w:szCs w:val="24"/>
        </w:rPr>
        <w:t>t</w:t>
      </w:r>
      <w:r w:rsidRPr="005F13D0">
        <w:rPr>
          <w:rFonts w:ascii="Arial" w:hAnsi="Arial" w:cs="Arial"/>
          <w:i/>
          <w:sz w:val="24"/>
          <w:szCs w:val="24"/>
        </w:rPr>
        <w:t>he earliest stage in the inspection</w:t>
      </w:r>
      <w:r w:rsidR="009610F2">
        <w:rPr>
          <w:rFonts w:ascii="Arial" w:hAnsi="Arial" w:cs="Arial"/>
          <w:i/>
          <w:sz w:val="24"/>
          <w:szCs w:val="24"/>
        </w:rPr>
        <w:t xml:space="preserve"> and arrangements made for both force participants and HMICFRS inspection team members to access and use the </w:t>
      </w:r>
      <w:r w:rsidR="000F45E4">
        <w:rPr>
          <w:rFonts w:ascii="Arial" w:hAnsi="Arial" w:cs="Arial"/>
          <w:i/>
          <w:sz w:val="24"/>
          <w:szCs w:val="24"/>
        </w:rPr>
        <w:t>chosen</w:t>
      </w:r>
      <w:r w:rsidR="009610F2">
        <w:rPr>
          <w:rFonts w:ascii="Arial" w:hAnsi="Arial" w:cs="Arial"/>
          <w:i/>
          <w:sz w:val="24"/>
          <w:szCs w:val="24"/>
        </w:rPr>
        <w:t xml:space="preserve"> system</w:t>
      </w:r>
      <w:r w:rsidR="000F45E4">
        <w:rPr>
          <w:rFonts w:ascii="Arial" w:hAnsi="Arial" w:cs="Arial"/>
          <w:i/>
          <w:sz w:val="24"/>
          <w:szCs w:val="24"/>
        </w:rPr>
        <w:t>/method</w:t>
      </w:r>
    </w:p>
    <w:p w14:paraId="19D8484B" w14:textId="77777777" w:rsidR="00C6068B" w:rsidRPr="005F13D0" w:rsidRDefault="00C6068B" w:rsidP="00C6068B">
      <w:pPr>
        <w:pStyle w:val="ListParagraph"/>
        <w:spacing w:line="276" w:lineRule="auto"/>
        <w:ind w:left="792"/>
        <w:rPr>
          <w:rFonts w:ascii="Arial" w:hAnsi="Arial" w:cs="Arial"/>
          <w:i/>
          <w:sz w:val="24"/>
          <w:szCs w:val="24"/>
        </w:rPr>
      </w:pPr>
    </w:p>
    <w:p w14:paraId="11E75D99" w14:textId="6E5AF0E0" w:rsidR="00C6068B" w:rsidRPr="005F13D0" w:rsidRDefault="00C6068B" w:rsidP="00C6068B">
      <w:pPr>
        <w:pStyle w:val="ListParagraph"/>
        <w:numPr>
          <w:ilvl w:val="0"/>
          <w:numId w:val="39"/>
        </w:numPr>
        <w:spacing w:line="276" w:lineRule="auto"/>
        <w:rPr>
          <w:rFonts w:ascii="Arial" w:hAnsi="Arial" w:cs="Arial"/>
          <w:i/>
          <w:sz w:val="24"/>
          <w:szCs w:val="24"/>
        </w:rPr>
      </w:pPr>
      <w:r w:rsidRPr="005F13D0">
        <w:rPr>
          <w:rFonts w:ascii="Arial" w:hAnsi="Arial" w:cs="Arial"/>
          <w:i/>
          <w:sz w:val="24"/>
          <w:szCs w:val="24"/>
        </w:rPr>
        <w:t xml:space="preserve">The names of the </w:t>
      </w:r>
      <w:r w:rsidR="000F45E4">
        <w:rPr>
          <w:rFonts w:ascii="Arial" w:hAnsi="Arial" w:cs="Arial"/>
          <w:i/>
          <w:sz w:val="24"/>
          <w:szCs w:val="24"/>
        </w:rPr>
        <w:t>selected</w:t>
      </w:r>
      <w:r w:rsidRPr="005F13D0">
        <w:rPr>
          <w:rFonts w:ascii="Arial" w:hAnsi="Arial" w:cs="Arial"/>
          <w:i/>
          <w:sz w:val="24"/>
          <w:szCs w:val="24"/>
        </w:rPr>
        <w:t xml:space="preserve"> </w:t>
      </w:r>
      <w:proofErr w:type="spellStart"/>
      <w:r w:rsidRPr="005F13D0">
        <w:rPr>
          <w:rFonts w:ascii="Arial" w:hAnsi="Arial" w:cs="Arial"/>
          <w:i/>
          <w:sz w:val="24"/>
          <w:szCs w:val="24"/>
        </w:rPr>
        <w:t>particpants</w:t>
      </w:r>
      <w:proofErr w:type="spellEnd"/>
      <w:r w:rsidRPr="005F13D0">
        <w:rPr>
          <w:rFonts w:ascii="Arial" w:hAnsi="Arial" w:cs="Arial"/>
          <w:i/>
          <w:sz w:val="24"/>
          <w:szCs w:val="24"/>
        </w:rPr>
        <w:t xml:space="preserve"> are conveyed to HMICFRS in advance for awareness on the day</w:t>
      </w:r>
    </w:p>
    <w:p w14:paraId="1489C8B0" w14:textId="77777777" w:rsidR="00C6068B" w:rsidRPr="005F13D0" w:rsidRDefault="00C6068B" w:rsidP="00C6068B">
      <w:pPr>
        <w:pStyle w:val="ListParagraph"/>
        <w:spacing w:line="276" w:lineRule="auto"/>
        <w:ind w:left="792"/>
        <w:rPr>
          <w:rFonts w:ascii="Arial" w:hAnsi="Arial" w:cs="Arial"/>
          <w:i/>
          <w:sz w:val="24"/>
          <w:szCs w:val="24"/>
        </w:rPr>
      </w:pPr>
    </w:p>
    <w:p w14:paraId="55C94A44" w14:textId="7D28BAFB" w:rsidR="009D4A06" w:rsidRPr="005F13D0" w:rsidRDefault="005F13D0" w:rsidP="00C6068B">
      <w:pPr>
        <w:pStyle w:val="ListParagraph"/>
        <w:numPr>
          <w:ilvl w:val="0"/>
          <w:numId w:val="39"/>
        </w:numPr>
        <w:spacing w:line="276" w:lineRule="auto"/>
        <w:rPr>
          <w:rFonts w:ascii="Arial" w:hAnsi="Arial" w:cs="Arial"/>
          <w:i/>
          <w:sz w:val="24"/>
          <w:szCs w:val="24"/>
        </w:rPr>
      </w:pPr>
      <w:r>
        <w:rPr>
          <w:rFonts w:ascii="Arial" w:hAnsi="Arial" w:cs="Arial"/>
          <w:i/>
          <w:sz w:val="24"/>
          <w:szCs w:val="24"/>
        </w:rPr>
        <w:t xml:space="preserve">Wherever possible, during the meeting </w:t>
      </w:r>
      <w:r w:rsidR="000F45E4" w:rsidRPr="005F13D0">
        <w:rPr>
          <w:rFonts w:ascii="Arial" w:hAnsi="Arial" w:cs="Arial"/>
          <w:i/>
          <w:sz w:val="24"/>
          <w:szCs w:val="24"/>
        </w:rPr>
        <w:t>partic</w:t>
      </w:r>
      <w:r w:rsidR="000F45E4">
        <w:rPr>
          <w:rFonts w:ascii="Arial" w:hAnsi="Arial" w:cs="Arial"/>
          <w:i/>
          <w:sz w:val="24"/>
          <w:szCs w:val="24"/>
        </w:rPr>
        <w:t>i</w:t>
      </w:r>
      <w:r w:rsidR="000F45E4" w:rsidRPr="005F13D0">
        <w:rPr>
          <w:rFonts w:ascii="Arial" w:hAnsi="Arial" w:cs="Arial"/>
          <w:i/>
          <w:sz w:val="24"/>
          <w:szCs w:val="24"/>
        </w:rPr>
        <w:t>pants</w:t>
      </w:r>
      <w:r w:rsidR="000F45E4">
        <w:rPr>
          <w:rFonts w:ascii="Arial" w:hAnsi="Arial" w:cs="Arial"/>
          <w:i/>
          <w:sz w:val="24"/>
          <w:szCs w:val="24"/>
        </w:rPr>
        <w:t xml:space="preserve"> </w:t>
      </w:r>
      <w:proofErr w:type="gramStart"/>
      <w:r>
        <w:rPr>
          <w:rFonts w:ascii="Arial" w:hAnsi="Arial" w:cs="Arial"/>
          <w:i/>
          <w:sz w:val="24"/>
          <w:szCs w:val="24"/>
        </w:rPr>
        <w:t>are</w:t>
      </w:r>
      <w:r w:rsidR="00C6068B" w:rsidRPr="005F13D0">
        <w:rPr>
          <w:rFonts w:ascii="Arial" w:hAnsi="Arial" w:cs="Arial"/>
          <w:i/>
          <w:sz w:val="24"/>
          <w:szCs w:val="24"/>
        </w:rPr>
        <w:t xml:space="preserve"> located in</w:t>
      </w:r>
      <w:proofErr w:type="gramEnd"/>
      <w:r w:rsidR="00C6068B" w:rsidRPr="005F13D0">
        <w:rPr>
          <w:rFonts w:ascii="Arial" w:hAnsi="Arial" w:cs="Arial"/>
          <w:i/>
          <w:sz w:val="24"/>
          <w:szCs w:val="24"/>
        </w:rPr>
        <w:t xml:space="preserve"> a room </w:t>
      </w:r>
      <w:r>
        <w:rPr>
          <w:rFonts w:ascii="Arial" w:hAnsi="Arial" w:cs="Arial"/>
          <w:i/>
          <w:sz w:val="24"/>
          <w:szCs w:val="24"/>
        </w:rPr>
        <w:t xml:space="preserve">offering some privacy </w:t>
      </w:r>
      <w:r w:rsidR="009610F2">
        <w:rPr>
          <w:rFonts w:ascii="Arial" w:hAnsi="Arial" w:cs="Arial"/>
          <w:i/>
          <w:sz w:val="24"/>
          <w:szCs w:val="24"/>
        </w:rPr>
        <w:t>to keep background noise to a minimum.</w:t>
      </w:r>
    </w:p>
    <w:p w14:paraId="26330100" w14:textId="74D37F28" w:rsidR="00C462CC" w:rsidRPr="009D4A06" w:rsidRDefault="005F13D0" w:rsidP="006835B2">
      <w:pPr>
        <w:pStyle w:val="ListParagraph"/>
        <w:spacing w:line="276" w:lineRule="auto"/>
        <w:ind w:left="0"/>
        <w:rPr>
          <w:rFonts w:ascii="Arial" w:hAnsi="Arial" w:cs="Arial"/>
          <w:sz w:val="24"/>
          <w:szCs w:val="24"/>
        </w:rPr>
      </w:pPr>
      <w:r>
        <w:rPr>
          <w:rFonts w:ascii="Arial" w:hAnsi="Arial" w:cs="Arial"/>
          <w:b/>
          <w:i/>
          <w:noProof/>
          <w:color w:val="002060"/>
          <w:sz w:val="24"/>
          <w:szCs w:val="24"/>
        </w:rPr>
        <mc:AlternateContent>
          <mc:Choice Requires="wps">
            <w:drawing>
              <wp:anchor distT="0" distB="0" distL="114300" distR="114300" simplePos="0" relativeHeight="251660288" behindDoc="0" locked="0" layoutInCell="1" allowOverlap="1" wp14:anchorId="7893FF69" wp14:editId="06016342">
                <wp:simplePos x="0" y="0"/>
                <wp:positionH relativeFrom="margin">
                  <wp:posOffset>236220</wp:posOffset>
                </wp:positionH>
                <wp:positionV relativeFrom="paragraph">
                  <wp:posOffset>173990</wp:posOffset>
                </wp:positionV>
                <wp:extent cx="9037320" cy="6553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9037320" cy="655320"/>
                        </a:xfrm>
                        <a:prstGeom prst="rect">
                          <a:avLst/>
                        </a:prstGeom>
                        <a:solidFill>
                          <a:schemeClr val="accent6">
                            <a:lumMod val="20000"/>
                            <a:lumOff val="80000"/>
                            <a:alpha val="25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2349AF" w14:textId="77777777" w:rsidR="00B82EFB" w:rsidRPr="00837C26" w:rsidRDefault="00B82EFB" w:rsidP="007F14D3">
                            <w:pPr>
                              <w:pStyle w:val="ListParagraph"/>
                              <w:numPr>
                                <w:ilvl w:val="0"/>
                                <w:numId w:val="35"/>
                              </w:numPr>
                              <w:spacing w:line="276" w:lineRule="auto"/>
                              <w:rPr>
                                <w:rFonts w:ascii="Arial Narrow" w:hAnsi="Arial Narrow"/>
                                <w:i/>
                                <w:color w:val="002060"/>
                                <w:sz w:val="24"/>
                                <w:szCs w:val="24"/>
                              </w:rPr>
                            </w:pPr>
                            <w:r w:rsidRPr="00837C26">
                              <w:rPr>
                                <w:rFonts w:ascii="Arial Narrow" w:hAnsi="Arial Narrow"/>
                                <w:b/>
                                <w:i/>
                                <w:color w:val="002060"/>
                                <w:sz w:val="24"/>
                                <w:szCs w:val="24"/>
                              </w:rPr>
                              <w:t>NB</w:t>
                            </w:r>
                            <w:r w:rsidRPr="00837C26">
                              <w:rPr>
                                <w:rFonts w:ascii="Arial Narrow" w:hAnsi="Arial Narrow"/>
                                <w:i/>
                                <w:color w:val="002060"/>
                                <w:sz w:val="24"/>
                                <w:szCs w:val="24"/>
                              </w:rPr>
                              <w:t xml:space="preserve">: </w:t>
                            </w:r>
                            <w:r>
                              <w:rPr>
                                <w:rFonts w:ascii="Arial Narrow" w:hAnsi="Arial Narrow"/>
                                <w:i/>
                                <w:color w:val="002060"/>
                                <w:sz w:val="24"/>
                                <w:szCs w:val="24"/>
                              </w:rPr>
                              <w:t>It is important that for those officers attending the groups, roles/ranks are kept distinct at all times wherever possible, even if this means the target number of attendees are not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3FF69" id="Rectangle 3" o:spid="_x0000_s1027" style="position:absolute;margin-left:18.6pt;margin-top:13.7pt;width:711.6pt;height:5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" fillcolor="#fde9d9 [665]" strokecolor="red" strokeweight="2pt">
                <v:fill opacity="16448f"/>
                <v:textbox>
                  <w:txbxContent>
                    <w:p w14:paraId="7D2349AF" w14:textId="77777777" w:rsidR="00B82EFB" w:rsidRPr="00837C26" w:rsidRDefault="00B82EFB" w:rsidP="007F14D3">
                      <w:pPr>
                        <w:pStyle w:val="ListParagraph"/>
                        <w:numPr>
                          <w:ilvl w:val="0"/>
                          <w:numId w:val="35"/>
                        </w:numPr>
                        <w:spacing w:line="276" w:lineRule="auto"/>
                        <w:rPr>
                          <w:rFonts w:ascii="Arial Narrow" w:hAnsi="Arial Narrow"/>
                          <w:i/>
                          <w:color w:val="002060"/>
                          <w:sz w:val="24"/>
                          <w:szCs w:val="24"/>
                        </w:rPr>
                      </w:pPr>
                      <w:r w:rsidRPr="00837C26">
                        <w:rPr>
                          <w:rFonts w:ascii="Arial Narrow" w:hAnsi="Arial Narrow"/>
                          <w:b/>
                          <w:i/>
                          <w:color w:val="002060"/>
                          <w:sz w:val="24"/>
                          <w:szCs w:val="24"/>
                        </w:rPr>
                        <w:t>NB</w:t>
                      </w:r>
                      <w:r w:rsidRPr="00837C26">
                        <w:rPr>
                          <w:rFonts w:ascii="Arial Narrow" w:hAnsi="Arial Narrow"/>
                          <w:i/>
                          <w:color w:val="002060"/>
                          <w:sz w:val="24"/>
                          <w:szCs w:val="24"/>
                        </w:rPr>
                        <w:t xml:space="preserve">: </w:t>
                      </w:r>
                      <w:r>
                        <w:rPr>
                          <w:rFonts w:ascii="Arial Narrow" w:hAnsi="Arial Narrow"/>
                          <w:i/>
                          <w:color w:val="002060"/>
                          <w:sz w:val="24"/>
                          <w:szCs w:val="24"/>
                        </w:rPr>
                        <w:t>It is important that for those officers attending the groups, roles/ranks are kept distinct at all times wherever possible, even if this means the target number of attendees are not available.</w:t>
                      </w:r>
                    </w:p>
                  </w:txbxContent>
                </v:textbox>
                <w10:wrap anchorx="margin"/>
              </v:rect>
            </w:pict>
          </mc:Fallback>
        </mc:AlternateContent>
      </w:r>
    </w:p>
    <w:p w14:paraId="7BD73E0B" w14:textId="77777777" w:rsidR="006835B2" w:rsidRDefault="006835B2">
      <w:pPr>
        <w:spacing w:after="0" w:line="240" w:lineRule="auto"/>
        <w:rPr>
          <w:b/>
          <w:color w:val="C00000"/>
          <w:sz w:val="32"/>
          <w:szCs w:val="32"/>
        </w:rPr>
      </w:pPr>
      <w:r>
        <w:rPr>
          <w:b/>
          <w:color w:val="C00000"/>
          <w:sz w:val="32"/>
          <w:szCs w:val="32"/>
        </w:rPr>
        <w:br w:type="page"/>
      </w:r>
    </w:p>
    <w:p w14:paraId="0B741546" w14:textId="77777777" w:rsidR="006835B2" w:rsidRDefault="006835B2" w:rsidP="00C831E4">
      <w:pPr>
        <w:spacing w:after="0"/>
        <w:jc w:val="both"/>
        <w:rPr>
          <w:b/>
          <w:color w:val="C00000"/>
          <w:sz w:val="32"/>
          <w:szCs w:val="32"/>
        </w:rPr>
      </w:pPr>
    </w:p>
    <w:p w14:paraId="7F60D9D8" w14:textId="6029B637" w:rsidR="00DC4889" w:rsidRDefault="00DC4889" w:rsidP="00C831E4">
      <w:pPr>
        <w:spacing w:after="0"/>
        <w:jc w:val="both"/>
        <w:rPr>
          <w:i/>
          <w:szCs w:val="24"/>
        </w:rPr>
      </w:pPr>
      <w:bookmarkStart w:id="12" w:name="_Toc70853912"/>
      <w:r w:rsidRPr="00884C4D">
        <w:rPr>
          <w:rStyle w:val="Heading1Char"/>
          <w:rFonts w:ascii="Arial" w:hAnsi="Arial" w:cs="Arial"/>
          <w:b/>
          <w:color w:val="C00000"/>
          <w:highlight w:val="yellow"/>
        </w:rPr>
        <w:t>Interviews</w:t>
      </w:r>
      <w:bookmarkEnd w:id="12"/>
      <w:r w:rsidR="00C831E4">
        <w:rPr>
          <w:b/>
          <w:color w:val="C00000"/>
          <w:sz w:val="32"/>
          <w:szCs w:val="32"/>
        </w:rPr>
        <w:t xml:space="preserve"> </w:t>
      </w:r>
      <w:r w:rsidR="00C831E4" w:rsidRPr="004C2281">
        <w:rPr>
          <w:sz w:val="28"/>
          <w:szCs w:val="28"/>
        </w:rPr>
        <w:t xml:space="preserve">– </w:t>
      </w:r>
      <w:r w:rsidR="006830AB" w:rsidRPr="00A13AF1">
        <w:rPr>
          <w:rFonts w:ascii="Gill Sans MT" w:hAnsi="Gill Sans MT"/>
          <w:i/>
          <w:color w:val="FF0000"/>
          <w:sz w:val="22"/>
        </w:rPr>
        <w:t>to be facilitated for a time/date as agreed in discussion with HMICFRS lead inspector</w:t>
      </w:r>
    </w:p>
    <w:p w14:paraId="4192353F" w14:textId="77777777" w:rsidR="00C831E4" w:rsidRDefault="00C831E4" w:rsidP="00C831E4">
      <w:pPr>
        <w:spacing w:after="0"/>
        <w:jc w:val="both"/>
        <w:rPr>
          <w:i/>
          <w:szCs w:val="24"/>
        </w:rPr>
      </w:pPr>
    </w:p>
    <w:p w14:paraId="21117C71" w14:textId="559128EB" w:rsidR="00C831E4" w:rsidRDefault="00C831E4" w:rsidP="00C831E4">
      <w:pPr>
        <w:spacing w:after="0"/>
        <w:jc w:val="both"/>
        <w:rPr>
          <w:szCs w:val="24"/>
        </w:rPr>
      </w:pPr>
      <w:r>
        <w:rPr>
          <w:szCs w:val="24"/>
        </w:rPr>
        <w:t xml:space="preserve">During the </w:t>
      </w:r>
      <w:r w:rsidR="006830AB">
        <w:rPr>
          <w:szCs w:val="24"/>
        </w:rPr>
        <w:t>inspection</w:t>
      </w:r>
      <w:r>
        <w:rPr>
          <w:szCs w:val="24"/>
        </w:rPr>
        <w:t xml:space="preserve"> we will need to hold strategic interviews with each of the following local equivalents:</w:t>
      </w:r>
    </w:p>
    <w:p w14:paraId="36DFCAA0" w14:textId="77777777" w:rsidR="00C831E4" w:rsidRDefault="00C831E4" w:rsidP="00C831E4">
      <w:pPr>
        <w:spacing w:after="0"/>
        <w:jc w:val="both"/>
        <w:rPr>
          <w:szCs w:val="24"/>
        </w:rPr>
      </w:pPr>
    </w:p>
    <w:p w14:paraId="426D3238" w14:textId="72F9CBAF" w:rsidR="00C831E4" w:rsidRDefault="00C831E4" w:rsidP="00502682">
      <w:pPr>
        <w:pStyle w:val="ListParagraph"/>
        <w:numPr>
          <w:ilvl w:val="0"/>
          <w:numId w:val="30"/>
        </w:numPr>
        <w:jc w:val="both"/>
        <w:rPr>
          <w:rFonts w:ascii="Arial" w:hAnsi="Arial" w:cs="Arial"/>
          <w:sz w:val="24"/>
          <w:szCs w:val="24"/>
        </w:rPr>
      </w:pPr>
      <w:r w:rsidRPr="00BD0E17">
        <w:rPr>
          <w:rFonts w:ascii="Arial" w:hAnsi="Arial" w:cs="Arial"/>
          <w:b/>
          <w:sz w:val="24"/>
          <w:szCs w:val="24"/>
        </w:rPr>
        <w:t>NPCC lead for custody</w:t>
      </w:r>
      <w:r w:rsidRPr="00C831E4">
        <w:rPr>
          <w:rFonts w:ascii="Arial" w:hAnsi="Arial" w:cs="Arial"/>
          <w:sz w:val="24"/>
          <w:szCs w:val="24"/>
        </w:rPr>
        <w:t xml:space="preserve"> </w:t>
      </w:r>
      <w:r w:rsidRPr="006830AB">
        <w:rPr>
          <w:rFonts w:ascii="Arial" w:hAnsi="Arial" w:cs="Arial"/>
          <w:i/>
          <w:sz w:val="24"/>
          <w:szCs w:val="24"/>
        </w:rPr>
        <w:t>(ACC level)</w:t>
      </w:r>
      <w:r w:rsidR="00C125A8">
        <w:rPr>
          <w:rFonts w:ascii="Arial" w:hAnsi="Arial" w:cs="Arial"/>
          <w:i/>
          <w:sz w:val="24"/>
          <w:szCs w:val="24"/>
        </w:rPr>
        <w:t xml:space="preserve"> - </w:t>
      </w:r>
      <w:r w:rsidR="00C125A8">
        <w:rPr>
          <w:rFonts w:ascii="Arial" w:hAnsi="Arial" w:cs="Arial"/>
          <w:bCs/>
          <w:i/>
          <w:iCs/>
          <w:color w:val="002060"/>
          <w:sz w:val="24"/>
          <w:szCs w:val="24"/>
        </w:rPr>
        <w:t>90</w:t>
      </w:r>
      <w:r w:rsidR="00C125A8" w:rsidRPr="00C125A8">
        <w:rPr>
          <w:rFonts w:ascii="Arial" w:hAnsi="Arial" w:cs="Arial"/>
          <w:bCs/>
          <w:i/>
          <w:iCs/>
          <w:color w:val="002060"/>
          <w:sz w:val="24"/>
          <w:szCs w:val="24"/>
        </w:rPr>
        <w:t xml:space="preserve"> mins approx.</w:t>
      </w:r>
    </w:p>
    <w:p w14:paraId="722C5CDE" w14:textId="77777777" w:rsidR="00AC0881" w:rsidRPr="00BD0E17" w:rsidRDefault="00AC0881" w:rsidP="00AC0881">
      <w:pPr>
        <w:pStyle w:val="ListParagraph"/>
        <w:jc w:val="both"/>
        <w:rPr>
          <w:rFonts w:ascii="Arial" w:hAnsi="Arial" w:cs="Arial"/>
          <w:b/>
          <w:sz w:val="24"/>
          <w:szCs w:val="24"/>
        </w:rPr>
      </w:pPr>
    </w:p>
    <w:p w14:paraId="1FBA068E" w14:textId="004A3053" w:rsidR="00BD0E17" w:rsidRPr="00884C4D" w:rsidRDefault="00C831E4" w:rsidP="00A36474">
      <w:pPr>
        <w:pStyle w:val="ListParagraph"/>
        <w:numPr>
          <w:ilvl w:val="0"/>
          <w:numId w:val="30"/>
        </w:numPr>
        <w:jc w:val="both"/>
        <w:rPr>
          <w:rFonts w:ascii="Arial" w:hAnsi="Arial" w:cs="Arial"/>
          <w:sz w:val="24"/>
          <w:szCs w:val="24"/>
        </w:rPr>
      </w:pPr>
      <w:r w:rsidRPr="00884C4D">
        <w:rPr>
          <w:rFonts w:ascii="Arial" w:hAnsi="Arial" w:cs="Arial"/>
          <w:b/>
          <w:sz w:val="24"/>
          <w:szCs w:val="24"/>
        </w:rPr>
        <w:t>Strategic</w:t>
      </w:r>
      <w:r w:rsidR="00A112F4" w:rsidRPr="00884C4D">
        <w:rPr>
          <w:rFonts w:ascii="Arial" w:hAnsi="Arial" w:cs="Arial"/>
          <w:b/>
          <w:sz w:val="24"/>
          <w:szCs w:val="24"/>
        </w:rPr>
        <w:t>/operational</w:t>
      </w:r>
      <w:r w:rsidRPr="00884C4D">
        <w:rPr>
          <w:rFonts w:ascii="Arial" w:hAnsi="Arial" w:cs="Arial"/>
          <w:b/>
          <w:sz w:val="24"/>
          <w:szCs w:val="24"/>
        </w:rPr>
        <w:t xml:space="preserve"> custody lead</w:t>
      </w:r>
      <w:r w:rsidRPr="00884C4D">
        <w:rPr>
          <w:rFonts w:ascii="Arial" w:hAnsi="Arial" w:cs="Arial"/>
          <w:sz w:val="24"/>
          <w:szCs w:val="24"/>
        </w:rPr>
        <w:t xml:space="preserve"> </w:t>
      </w:r>
      <w:r w:rsidRPr="00884C4D">
        <w:rPr>
          <w:rFonts w:ascii="Arial" w:hAnsi="Arial" w:cs="Arial"/>
          <w:i/>
          <w:sz w:val="24"/>
          <w:szCs w:val="24"/>
        </w:rPr>
        <w:t>(Superintendent</w:t>
      </w:r>
      <w:r w:rsidR="00A112F4" w:rsidRPr="00884C4D">
        <w:rPr>
          <w:rFonts w:ascii="Arial" w:hAnsi="Arial" w:cs="Arial"/>
          <w:i/>
          <w:sz w:val="24"/>
          <w:szCs w:val="24"/>
        </w:rPr>
        <w:t>/Chief Inspector</w:t>
      </w:r>
      <w:r w:rsidRPr="00884C4D">
        <w:rPr>
          <w:rFonts w:ascii="Arial" w:hAnsi="Arial" w:cs="Arial"/>
          <w:i/>
          <w:sz w:val="24"/>
          <w:szCs w:val="24"/>
        </w:rPr>
        <w:t xml:space="preserve"> level)</w:t>
      </w:r>
      <w:r w:rsidR="00C125A8" w:rsidRPr="00884C4D">
        <w:rPr>
          <w:rFonts w:ascii="Arial" w:hAnsi="Arial" w:cs="Arial"/>
          <w:i/>
          <w:sz w:val="24"/>
          <w:szCs w:val="24"/>
        </w:rPr>
        <w:t xml:space="preserve"> – 90 mins approx.</w:t>
      </w:r>
    </w:p>
    <w:p w14:paraId="5E25975C" w14:textId="77777777" w:rsidR="00C831E4" w:rsidRPr="00C831E4" w:rsidRDefault="00C831E4" w:rsidP="00C831E4">
      <w:pPr>
        <w:pStyle w:val="ListParagraph"/>
        <w:rPr>
          <w:rFonts w:ascii="Arial" w:hAnsi="Arial" w:cs="Arial"/>
          <w:sz w:val="24"/>
          <w:szCs w:val="24"/>
        </w:rPr>
      </w:pPr>
    </w:p>
    <w:p w14:paraId="632C8DC5" w14:textId="3461A324" w:rsidR="00C831E4" w:rsidRDefault="002D4491" w:rsidP="002D4491">
      <w:pPr>
        <w:pStyle w:val="ListParagraph"/>
        <w:numPr>
          <w:ilvl w:val="0"/>
          <w:numId w:val="30"/>
        </w:numPr>
        <w:rPr>
          <w:rFonts w:ascii="Arial" w:hAnsi="Arial" w:cs="Arial"/>
          <w:sz w:val="24"/>
          <w:szCs w:val="24"/>
        </w:rPr>
      </w:pPr>
      <w:r w:rsidRPr="00BD0E17">
        <w:rPr>
          <w:rFonts w:ascii="Arial" w:hAnsi="Arial" w:cs="Arial"/>
          <w:b/>
          <w:sz w:val="24"/>
          <w:szCs w:val="24"/>
        </w:rPr>
        <w:t>Strategic Lead for Equality and Diversity</w:t>
      </w:r>
      <w:r w:rsidRPr="002D4491">
        <w:rPr>
          <w:rFonts w:ascii="Arial" w:hAnsi="Arial" w:cs="Arial"/>
          <w:sz w:val="24"/>
          <w:szCs w:val="24"/>
        </w:rPr>
        <w:t xml:space="preserve"> (</w:t>
      </w:r>
      <w:r w:rsidRPr="00BD0E17">
        <w:rPr>
          <w:rFonts w:ascii="Arial" w:hAnsi="Arial" w:cs="Arial"/>
          <w:i/>
          <w:sz w:val="24"/>
          <w:szCs w:val="24"/>
        </w:rPr>
        <w:t>and/or any specific lead in relation to custody</w:t>
      </w:r>
      <w:r w:rsidRPr="002D4491">
        <w:rPr>
          <w:rFonts w:ascii="Arial" w:hAnsi="Arial" w:cs="Arial"/>
          <w:sz w:val="24"/>
          <w:szCs w:val="24"/>
        </w:rPr>
        <w:t>)</w:t>
      </w:r>
      <w:r w:rsidR="00C125A8">
        <w:rPr>
          <w:rFonts w:ascii="Arial" w:hAnsi="Arial" w:cs="Arial"/>
          <w:sz w:val="24"/>
          <w:szCs w:val="24"/>
        </w:rPr>
        <w:t xml:space="preserve"> - </w:t>
      </w:r>
      <w:r w:rsidR="00C125A8" w:rsidRPr="00C125A8">
        <w:rPr>
          <w:rFonts w:ascii="Arial" w:hAnsi="Arial" w:cs="Arial"/>
          <w:bCs/>
          <w:i/>
          <w:iCs/>
          <w:color w:val="002060"/>
          <w:sz w:val="24"/>
          <w:szCs w:val="24"/>
        </w:rPr>
        <w:t>45 mins approx.</w:t>
      </w:r>
    </w:p>
    <w:p w14:paraId="3F47A73E" w14:textId="77777777" w:rsidR="002D4491" w:rsidRPr="002D4491" w:rsidRDefault="002D4491" w:rsidP="002D4491">
      <w:pPr>
        <w:pStyle w:val="ListParagraph"/>
        <w:rPr>
          <w:rFonts w:ascii="Arial" w:hAnsi="Arial" w:cs="Arial"/>
          <w:sz w:val="24"/>
          <w:szCs w:val="24"/>
        </w:rPr>
      </w:pPr>
    </w:p>
    <w:p w14:paraId="3AE7C5D9" w14:textId="2C95044C" w:rsidR="00DC4889" w:rsidRDefault="002D4491" w:rsidP="002D4491">
      <w:pPr>
        <w:pStyle w:val="ListParagraph"/>
        <w:numPr>
          <w:ilvl w:val="0"/>
          <w:numId w:val="30"/>
        </w:numPr>
        <w:rPr>
          <w:rFonts w:ascii="Arial" w:hAnsi="Arial" w:cs="Arial"/>
          <w:b/>
          <w:sz w:val="24"/>
          <w:szCs w:val="24"/>
        </w:rPr>
      </w:pPr>
      <w:r w:rsidRPr="00BD0E17">
        <w:rPr>
          <w:rFonts w:ascii="Arial" w:hAnsi="Arial" w:cs="Arial"/>
          <w:b/>
          <w:sz w:val="24"/>
          <w:szCs w:val="24"/>
        </w:rPr>
        <w:t>Force lead for children in custody, Appropriate Adults and safeguarding in custody</w:t>
      </w:r>
      <w:r w:rsidR="00C125A8">
        <w:rPr>
          <w:rFonts w:ascii="Arial" w:hAnsi="Arial" w:cs="Arial"/>
          <w:b/>
          <w:sz w:val="24"/>
          <w:szCs w:val="24"/>
        </w:rPr>
        <w:t xml:space="preserve"> - </w:t>
      </w:r>
      <w:r w:rsidR="00C125A8">
        <w:rPr>
          <w:rFonts w:ascii="Arial" w:hAnsi="Arial" w:cs="Arial"/>
          <w:bCs/>
          <w:i/>
          <w:iCs/>
          <w:color w:val="002060"/>
          <w:sz w:val="24"/>
          <w:szCs w:val="24"/>
        </w:rPr>
        <w:t>60</w:t>
      </w:r>
      <w:r w:rsidR="00C125A8" w:rsidRPr="00C125A8">
        <w:rPr>
          <w:rFonts w:ascii="Arial" w:hAnsi="Arial" w:cs="Arial"/>
          <w:bCs/>
          <w:i/>
          <w:iCs/>
          <w:color w:val="002060"/>
          <w:sz w:val="24"/>
          <w:szCs w:val="24"/>
        </w:rPr>
        <w:t xml:space="preserve"> mins approx.</w:t>
      </w:r>
    </w:p>
    <w:p w14:paraId="034C9202" w14:textId="77777777" w:rsidR="00E37939" w:rsidRPr="006F508D" w:rsidRDefault="00E37939" w:rsidP="006F508D">
      <w:pPr>
        <w:pStyle w:val="ListParagraph"/>
        <w:rPr>
          <w:rFonts w:ascii="Arial" w:hAnsi="Arial" w:cs="Arial"/>
          <w:b/>
          <w:sz w:val="24"/>
          <w:szCs w:val="24"/>
        </w:rPr>
      </w:pPr>
    </w:p>
    <w:p w14:paraId="0C627DC8" w14:textId="30EEC2BA" w:rsidR="00752CC3" w:rsidRPr="00BD0E17" w:rsidRDefault="006F508D" w:rsidP="002D4491">
      <w:pPr>
        <w:pStyle w:val="ListParagraph"/>
        <w:numPr>
          <w:ilvl w:val="0"/>
          <w:numId w:val="30"/>
        </w:numPr>
        <w:rPr>
          <w:rFonts w:ascii="Arial" w:hAnsi="Arial" w:cs="Arial"/>
          <w:sz w:val="24"/>
          <w:szCs w:val="24"/>
        </w:rPr>
      </w:pPr>
      <w:r>
        <w:rPr>
          <w:rFonts w:ascii="Arial" w:hAnsi="Arial" w:cs="Arial"/>
          <w:b/>
          <w:sz w:val="24"/>
          <w:szCs w:val="24"/>
        </w:rPr>
        <w:t>OPCC</w:t>
      </w:r>
      <w:r w:rsidR="00752CC3" w:rsidRPr="00BD0E17">
        <w:rPr>
          <w:rFonts w:ascii="Arial" w:hAnsi="Arial" w:cs="Arial"/>
          <w:b/>
          <w:sz w:val="24"/>
          <w:szCs w:val="24"/>
        </w:rPr>
        <w:t xml:space="preserve"> Independent Custody Visitor (ICV) Scheme manager</w:t>
      </w:r>
      <w:r w:rsidR="00C125A8">
        <w:rPr>
          <w:rFonts w:ascii="Arial" w:hAnsi="Arial" w:cs="Arial"/>
          <w:b/>
          <w:sz w:val="24"/>
          <w:szCs w:val="24"/>
        </w:rPr>
        <w:t xml:space="preserve"> – </w:t>
      </w:r>
      <w:r w:rsidR="00C125A8" w:rsidRPr="00C125A8">
        <w:rPr>
          <w:rFonts w:ascii="Arial" w:hAnsi="Arial" w:cs="Arial"/>
          <w:bCs/>
          <w:i/>
          <w:iCs/>
          <w:color w:val="002060"/>
          <w:sz w:val="24"/>
          <w:szCs w:val="24"/>
        </w:rPr>
        <w:t>45 mins approx.</w:t>
      </w:r>
    </w:p>
    <w:p w14:paraId="2EA6FBD5" w14:textId="77777777" w:rsidR="00144AC3" w:rsidRPr="00144AC3" w:rsidRDefault="00144AC3" w:rsidP="00144AC3">
      <w:pPr>
        <w:pStyle w:val="ListParagraph"/>
        <w:rPr>
          <w:rFonts w:ascii="Arial" w:hAnsi="Arial" w:cs="Arial"/>
          <w:sz w:val="24"/>
          <w:szCs w:val="24"/>
        </w:rPr>
      </w:pPr>
    </w:p>
    <w:p w14:paraId="52B2C11B" w14:textId="77777777" w:rsidR="00144AC3" w:rsidRPr="002D4491" w:rsidRDefault="00144AC3" w:rsidP="00144AC3">
      <w:pPr>
        <w:pStyle w:val="ListParagraph"/>
        <w:rPr>
          <w:rFonts w:ascii="Arial" w:hAnsi="Arial" w:cs="Arial"/>
          <w:sz w:val="24"/>
          <w:szCs w:val="24"/>
        </w:rPr>
      </w:pPr>
    </w:p>
    <w:p w14:paraId="4719884F" w14:textId="77777777" w:rsidR="00C125A8" w:rsidRPr="00C125A8" w:rsidRDefault="00C125A8" w:rsidP="00C125A8">
      <w:pPr>
        <w:pStyle w:val="Default"/>
        <w:jc w:val="center"/>
        <w:rPr>
          <w:b/>
          <w:color w:val="002060"/>
          <w:u w:val="single"/>
        </w:rPr>
      </w:pPr>
      <w:r w:rsidRPr="00C125A8">
        <w:rPr>
          <w:b/>
          <w:color w:val="002060"/>
          <w:u w:val="single"/>
        </w:rPr>
        <w:t>Proposed interview timetable for force</w:t>
      </w:r>
      <w:r w:rsidRPr="00C125A8">
        <w:rPr>
          <w:b/>
          <w:color w:val="002060"/>
        </w:rPr>
        <w:t xml:space="preserve"> (Week 2)</w:t>
      </w:r>
    </w:p>
    <w:p w14:paraId="398F0FD9" w14:textId="77777777" w:rsidR="00C125A8" w:rsidRDefault="00C125A8" w:rsidP="00C125A8">
      <w:pPr>
        <w:pStyle w:val="Default"/>
        <w:jc w:val="center"/>
        <w:rPr>
          <w:b/>
          <w:sz w:val="32"/>
          <w:szCs w:val="32"/>
          <w:u w:val="single"/>
        </w:rPr>
      </w:pPr>
    </w:p>
    <w:p w14:paraId="405FC6CF" w14:textId="77777777" w:rsidR="00C125A8" w:rsidRDefault="00C125A8" w:rsidP="00C125A8">
      <w:pPr>
        <w:pStyle w:val="Default"/>
      </w:pPr>
      <w:r>
        <w:t>We have drafted a suggested timetable for you to consider but realise this will need to be subject to your availability of officers.</w:t>
      </w:r>
    </w:p>
    <w:p w14:paraId="355AB7E9" w14:textId="77777777" w:rsidR="00C125A8" w:rsidRDefault="00C125A8" w:rsidP="00C125A8">
      <w:pPr>
        <w:pStyle w:val="Default"/>
      </w:pPr>
    </w:p>
    <w:p w14:paraId="744E2EC6" w14:textId="77777777" w:rsidR="00C125A8" w:rsidRDefault="00C125A8" w:rsidP="00C125A8">
      <w:pPr>
        <w:pStyle w:val="Default"/>
      </w:pPr>
      <w:r>
        <w:t>If you could keep the focus group activities on separate days as far as possible, and where there are two activities on a day separate them into AM and PM this would be greatly appreciated.</w:t>
      </w:r>
    </w:p>
    <w:p w14:paraId="7665468E" w14:textId="77777777" w:rsidR="00C125A8" w:rsidRDefault="00C125A8" w:rsidP="00C125A8">
      <w:pPr>
        <w:pStyle w:val="Default"/>
      </w:pPr>
    </w:p>
    <w:p w14:paraId="2650B3B1" w14:textId="2811C914" w:rsidR="00C125A8" w:rsidRDefault="00C125A8" w:rsidP="00C125A8">
      <w:pPr>
        <w:pStyle w:val="Default"/>
      </w:pPr>
      <w:r>
        <w:t>Our health inspectors will arrange interviews (some by telephone) directly with the health professionals as and where required.</w:t>
      </w:r>
    </w:p>
    <w:p w14:paraId="010A5BC1" w14:textId="77777777" w:rsidR="00C125A8" w:rsidRDefault="00C125A8" w:rsidP="00C125A8">
      <w:pPr>
        <w:pStyle w:val="Default"/>
      </w:pPr>
    </w:p>
    <w:p w14:paraId="056EB569" w14:textId="77777777" w:rsidR="00C125A8" w:rsidRDefault="00C125A8" w:rsidP="00C125A8">
      <w:pPr>
        <w:pStyle w:val="Default"/>
      </w:pPr>
    </w:p>
    <w:tbl>
      <w:tblPr>
        <w:tblStyle w:val="TableGrid"/>
        <w:tblpPr w:leftFromText="180" w:rightFromText="180" w:vertAnchor="text" w:horzAnchor="page" w:tblpX="2460" w:tblpY="124"/>
        <w:tblW w:w="0" w:type="auto"/>
        <w:tblLook w:val="04A0" w:firstRow="1" w:lastRow="0" w:firstColumn="1" w:lastColumn="0" w:noHBand="0" w:noVBand="1"/>
      </w:tblPr>
      <w:tblGrid>
        <w:gridCol w:w="1986"/>
        <w:gridCol w:w="2835"/>
        <w:gridCol w:w="2840"/>
        <w:gridCol w:w="2699"/>
        <w:gridCol w:w="2115"/>
      </w:tblGrid>
      <w:tr w:rsidR="00C125A8" w14:paraId="37E18C77" w14:textId="77777777" w:rsidTr="00C125A8">
        <w:tc>
          <w:tcPr>
            <w:tcW w:w="1986" w:type="dxa"/>
            <w:shd w:val="clear" w:color="auto" w:fill="E5DFEC" w:themeFill="accent4" w:themeFillTint="33"/>
          </w:tcPr>
          <w:p w14:paraId="4AE02998" w14:textId="77777777" w:rsidR="00C125A8" w:rsidRPr="00F6139D" w:rsidRDefault="00C125A8" w:rsidP="00C125A8">
            <w:pPr>
              <w:pStyle w:val="Default"/>
              <w:jc w:val="center"/>
              <w:rPr>
                <w:b/>
                <w:sz w:val="32"/>
                <w:szCs w:val="32"/>
              </w:rPr>
            </w:pPr>
            <w:r w:rsidRPr="00F6139D">
              <w:rPr>
                <w:b/>
                <w:color w:val="002060"/>
                <w:sz w:val="32"/>
                <w:szCs w:val="32"/>
              </w:rPr>
              <w:t>WEEK 2</w:t>
            </w:r>
          </w:p>
        </w:tc>
        <w:tc>
          <w:tcPr>
            <w:tcW w:w="2835" w:type="dxa"/>
            <w:shd w:val="clear" w:color="auto" w:fill="E5DFEC" w:themeFill="accent4" w:themeFillTint="33"/>
          </w:tcPr>
          <w:p w14:paraId="14A87D98" w14:textId="1A8B1CF4" w:rsidR="00C125A8" w:rsidRPr="00F6139D" w:rsidRDefault="00C125A8" w:rsidP="00C125A8">
            <w:pPr>
              <w:pStyle w:val="Default"/>
              <w:jc w:val="center"/>
              <w:rPr>
                <w:b/>
                <w:sz w:val="28"/>
                <w:szCs w:val="28"/>
              </w:rPr>
            </w:pPr>
            <w:r w:rsidRPr="00F6139D">
              <w:rPr>
                <w:b/>
                <w:sz w:val="28"/>
                <w:szCs w:val="28"/>
              </w:rPr>
              <w:t>Mon</w:t>
            </w:r>
            <w:r>
              <w:rPr>
                <w:b/>
                <w:sz w:val="28"/>
                <w:szCs w:val="28"/>
              </w:rPr>
              <w:t>day</w:t>
            </w:r>
          </w:p>
        </w:tc>
        <w:tc>
          <w:tcPr>
            <w:tcW w:w="2840" w:type="dxa"/>
            <w:shd w:val="clear" w:color="auto" w:fill="E5DFEC" w:themeFill="accent4" w:themeFillTint="33"/>
          </w:tcPr>
          <w:p w14:paraId="1EE6EDBD" w14:textId="65E279B5" w:rsidR="00C125A8" w:rsidRPr="00F6139D" w:rsidRDefault="00C125A8" w:rsidP="00C125A8">
            <w:pPr>
              <w:pStyle w:val="Default"/>
              <w:jc w:val="center"/>
              <w:rPr>
                <w:b/>
                <w:sz w:val="28"/>
                <w:szCs w:val="28"/>
              </w:rPr>
            </w:pPr>
            <w:r w:rsidRPr="00F6139D">
              <w:rPr>
                <w:b/>
                <w:sz w:val="28"/>
                <w:szCs w:val="28"/>
              </w:rPr>
              <w:t xml:space="preserve">Tuesday </w:t>
            </w:r>
          </w:p>
        </w:tc>
        <w:tc>
          <w:tcPr>
            <w:tcW w:w="2699" w:type="dxa"/>
            <w:shd w:val="clear" w:color="auto" w:fill="E5DFEC" w:themeFill="accent4" w:themeFillTint="33"/>
          </w:tcPr>
          <w:p w14:paraId="1C3B2402" w14:textId="3C63F004" w:rsidR="00C125A8" w:rsidRPr="00F6139D" w:rsidRDefault="00C125A8" w:rsidP="00C125A8">
            <w:pPr>
              <w:pStyle w:val="Default"/>
              <w:jc w:val="center"/>
              <w:rPr>
                <w:b/>
                <w:sz w:val="28"/>
                <w:szCs w:val="28"/>
              </w:rPr>
            </w:pPr>
            <w:r w:rsidRPr="00F6139D">
              <w:rPr>
                <w:b/>
                <w:sz w:val="28"/>
                <w:szCs w:val="28"/>
              </w:rPr>
              <w:t xml:space="preserve">Wednesday </w:t>
            </w:r>
          </w:p>
        </w:tc>
        <w:tc>
          <w:tcPr>
            <w:tcW w:w="2115" w:type="dxa"/>
            <w:shd w:val="clear" w:color="auto" w:fill="E5DFEC" w:themeFill="accent4" w:themeFillTint="33"/>
          </w:tcPr>
          <w:p w14:paraId="3212F624" w14:textId="77777777" w:rsidR="00C125A8" w:rsidRDefault="00C125A8" w:rsidP="00C125A8">
            <w:pPr>
              <w:pStyle w:val="Default"/>
              <w:jc w:val="center"/>
              <w:rPr>
                <w:b/>
                <w:sz w:val="28"/>
                <w:szCs w:val="28"/>
              </w:rPr>
            </w:pPr>
            <w:r w:rsidRPr="00F6139D">
              <w:rPr>
                <w:b/>
                <w:sz w:val="28"/>
                <w:szCs w:val="28"/>
              </w:rPr>
              <w:t xml:space="preserve">Monday </w:t>
            </w:r>
          </w:p>
          <w:p w14:paraId="1C0FF2D0" w14:textId="77777777" w:rsidR="00C125A8" w:rsidRPr="00C125A8" w:rsidRDefault="00C125A8" w:rsidP="00C125A8">
            <w:pPr>
              <w:pStyle w:val="Default"/>
              <w:jc w:val="center"/>
              <w:rPr>
                <w:b/>
                <w:i/>
                <w:iCs/>
                <w:color w:val="FF0000"/>
                <w:sz w:val="28"/>
                <w:szCs w:val="28"/>
              </w:rPr>
            </w:pPr>
            <w:r w:rsidRPr="00C125A8">
              <w:rPr>
                <w:b/>
                <w:i/>
                <w:iCs/>
                <w:color w:val="FF0000"/>
                <w:sz w:val="28"/>
                <w:szCs w:val="28"/>
              </w:rPr>
              <w:t>(week 3)</w:t>
            </w:r>
          </w:p>
          <w:p w14:paraId="103AB940" w14:textId="4A3CDDA6" w:rsidR="00C125A8" w:rsidRPr="00F6139D" w:rsidRDefault="00C125A8" w:rsidP="00C125A8">
            <w:pPr>
              <w:pStyle w:val="Default"/>
              <w:jc w:val="center"/>
              <w:rPr>
                <w:b/>
                <w:sz w:val="28"/>
                <w:szCs w:val="28"/>
              </w:rPr>
            </w:pPr>
          </w:p>
        </w:tc>
      </w:tr>
      <w:tr w:rsidR="00C125A8" w14:paraId="345C20F0" w14:textId="77777777" w:rsidTr="00C125A8">
        <w:tc>
          <w:tcPr>
            <w:tcW w:w="1986" w:type="dxa"/>
          </w:tcPr>
          <w:p w14:paraId="62D67E41" w14:textId="77777777" w:rsidR="00C125A8" w:rsidRPr="00A51E75" w:rsidRDefault="00C125A8" w:rsidP="00C125A8">
            <w:pPr>
              <w:pStyle w:val="Default"/>
              <w:jc w:val="center"/>
              <w:rPr>
                <w:b/>
                <w:color w:val="002060"/>
                <w:sz w:val="32"/>
                <w:szCs w:val="32"/>
              </w:rPr>
            </w:pPr>
          </w:p>
          <w:p w14:paraId="48594CB4" w14:textId="77777777" w:rsidR="00C125A8" w:rsidRPr="00A51E75" w:rsidRDefault="00C125A8" w:rsidP="00C125A8">
            <w:pPr>
              <w:pStyle w:val="Default"/>
              <w:jc w:val="center"/>
              <w:rPr>
                <w:b/>
                <w:color w:val="002060"/>
                <w:sz w:val="32"/>
                <w:szCs w:val="32"/>
              </w:rPr>
            </w:pPr>
          </w:p>
          <w:p w14:paraId="24E07048" w14:textId="77777777" w:rsidR="00C125A8" w:rsidRPr="00A51E75" w:rsidRDefault="00C125A8" w:rsidP="00C125A8">
            <w:pPr>
              <w:pStyle w:val="Default"/>
              <w:jc w:val="center"/>
              <w:rPr>
                <w:b/>
                <w:color w:val="002060"/>
                <w:sz w:val="32"/>
                <w:szCs w:val="32"/>
              </w:rPr>
            </w:pPr>
            <w:r w:rsidRPr="00A51E75">
              <w:rPr>
                <w:b/>
                <w:color w:val="002060"/>
                <w:sz w:val="32"/>
                <w:szCs w:val="32"/>
              </w:rPr>
              <w:t>AM</w:t>
            </w:r>
          </w:p>
        </w:tc>
        <w:tc>
          <w:tcPr>
            <w:tcW w:w="2835" w:type="dxa"/>
          </w:tcPr>
          <w:p w14:paraId="51403A4B" w14:textId="0E12BC94" w:rsidR="00C125A8" w:rsidRDefault="00C125A8" w:rsidP="00C125A8">
            <w:pPr>
              <w:pStyle w:val="Default"/>
              <w:rPr>
                <w:b/>
              </w:rPr>
            </w:pPr>
            <w:r>
              <w:rPr>
                <w:b/>
              </w:rPr>
              <w:t>Strategic interview</w:t>
            </w:r>
          </w:p>
          <w:p w14:paraId="28093BAB" w14:textId="77777777" w:rsidR="00C125A8" w:rsidRDefault="00C125A8" w:rsidP="00C125A8">
            <w:pPr>
              <w:pStyle w:val="Default"/>
              <w:rPr>
                <w:b/>
              </w:rPr>
            </w:pPr>
          </w:p>
          <w:p w14:paraId="0542E298" w14:textId="77777777" w:rsidR="00C125A8" w:rsidRDefault="00C125A8" w:rsidP="00C125A8">
            <w:pPr>
              <w:pStyle w:val="Default"/>
              <w:rPr>
                <w:b/>
              </w:rPr>
            </w:pPr>
          </w:p>
          <w:p w14:paraId="71FBA207" w14:textId="77777777" w:rsidR="00C125A8" w:rsidRPr="003255B4" w:rsidRDefault="00C125A8" w:rsidP="00C125A8">
            <w:pPr>
              <w:pStyle w:val="Default"/>
              <w:rPr>
                <w:b/>
              </w:rPr>
            </w:pPr>
          </w:p>
        </w:tc>
        <w:tc>
          <w:tcPr>
            <w:tcW w:w="2840" w:type="dxa"/>
          </w:tcPr>
          <w:p w14:paraId="5D83EB50" w14:textId="77777777" w:rsidR="00C125A8" w:rsidRDefault="00C125A8" w:rsidP="00C125A8">
            <w:pPr>
              <w:pStyle w:val="Default"/>
              <w:rPr>
                <w:b/>
              </w:rPr>
            </w:pPr>
            <w:r>
              <w:rPr>
                <w:b/>
              </w:rPr>
              <w:t>Strategic interview</w:t>
            </w:r>
          </w:p>
          <w:p w14:paraId="4E07F72B" w14:textId="77777777" w:rsidR="00C125A8" w:rsidRDefault="00C125A8" w:rsidP="00C125A8">
            <w:pPr>
              <w:pStyle w:val="Default"/>
              <w:rPr>
                <w:b/>
              </w:rPr>
            </w:pPr>
          </w:p>
          <w:p w14:paraId="22A211B4" w14:textId="77777777" w:rsidR="00C125A8" w:rsidRDefault="00C125A8" w:rsidP="00C125A8">
            <w:pPr>
              <w:pStyle w:val="Default"/>
              <w:rPr>
                <w:b/>
              </w:rPr>
            </w:pPr>
            <w:r w:rsidRPr="00273DAB">
              <w:rPr>
                <w:b/>
              </w:rPr>
              <w:t>Lead inspector</w:t>
            </w:r>
            <w:r>
              <w:rPr>
                <w:b/>
              </w:rPr>
              <w:t xml:space="preserve"> </w:t>
            </w:r>
            <w:r w:rsidRPr="00273DAB">
              <w:rPr>
                <w:b/>
              </w:rPr>
              <w:t xml:space="preserve">for </w:t>
            </w:r>
            <w:r>
              <w:rPr>
                <w:b/>
              </w:rPr>
              <w:t>safeguarding</w:t>
            </w:r>
            <w:r w:rsidRPr="00273DAB">
              <w:rPr>
                <w:b/>
              </w:rPr>
              <w:t xml:space="preserve">, </w:t>
            </w:r>
            <w:proofErr w:type="gramStart"/>
            <w:r w:rsidRPr="00273DAB">
              <w:rPr>
                <w:b/>
              </w:rPr>
              <w:t>children</w:t>
            </w:r>
            <w:proofErr w:type="gramEnd"/>
            <w:r w:rsidRPr="00273DAB">
              <w:rPr>
                <w:b/>
              </w:rPr>
              <w:t xml:space="preserve"> and AAs</w:t>
            </w:r>
          </w:p>
          <w:p w14:paraId="10583609" w14:textId="77777777" w:rsidR="00C125A8" w:rsidRDefault="00C125A8" w:rsidP="00C125A8">
            <w:pPr>
              <w:pStyle w:val="Default"/>
              <w:rPr>
                <w:b/>
              </w:rPr>
            </w:pPr>
          </w:p>
          <w:p w14:paraId="631CC91F" w14:textId="2881A308" w:rsidR="00C125A8" w:rsidRPr="003255B4" w:rsidRDefault="00C125A8" w:rsidP="00C125A8">
            <w:pPr>
              <w:pStyle w:val="Default"/>
              <w:rPr>
                <w:b/>
              </w:rPr>
            </w:pPr>
          </w:p>
        </w:tc>
        <w:tc>
          <w:tcPr>
            <w:tcW w:w="2699" w:type="dxa"/>
          </w:tcPr>
          <w:p w14:paraId="625C8A51" w14:textId="0A9AAE87" w:rsidR="00C125A8" w:rsidRPr="003255B4" w:rsidRDefault="00C125A8" w:rsidP="00C125A8">
            <w:pPr>
              <w:pStyle w:val="Default"/>
              <w:rPr>
                <w:b/>
              </w:rPr>
            </w:pPr>
            <w:r>
              <w:rPr>
                <w:b/>
              </w:rPr>
              <w:t>EDI &amp; ICV interviews</w:t>
            </w:r>
          </w:p>
        </w:tc>
        <w:tc>
          <w:tcPr>
            <w:tcW w:w="2115" w:type="dxa"/>
          </w:tcPr>
          <w:p w14:paraId="13334063" w14:textId="77777777" w:rsidR="00C125A8" w:rsidRDefault="00C125A8" w:rsidP="00C125A8">
            <w:pPr>
              <w:pStyle w:val="Default"/>
              <w:rPr>
                <w:b/>
              </w:rPr>
            </w:pPr>
            <w:r>
              <w:rPr>
                <w:b/>
              </w:rPr>
              <w:t xml:space="preserve">Feedback to force </w:t>
            </w:r>
          </w:p>
          <w:p w14:paraId="3039CC37" w14:textId="043F1FFF" w:rsidR="00C125A8" w:rsidRPr="00AB5859" w:rsidRDefault="00C125A8" w:rsidP="00C125A8">
            <w:pPr>
              <w:pStyle w:val="Default"/>
              <w:rPr>
                <w:bCs/>
                <w:i/>
                <w:iCs/>
              </w:rPr>
            </w:pPr>
          </w:p>
        </w:tc>
      </w:tr>
      <w:tr w:rsidR="00C125A8" w14:paraId="4CEBB082" w14:textId="77777777" w:rsidTr="00C125A8">
        <w:tc>
          <w:tcPr>
            <w:tcW w:w="1986" w:type="dxa"/>
          </w:tcPr>
          <w:p w14:paraId="4D68718D" w14:textId="77777777" w:rsidR="00C125A8" w:rsidRPr="00A51E75" w:rsidRDefault="00C125A8" w:rsidP="00C125A8">
            <w:pPr>
              <w:pStyle w:val="Default"/>
              <w:jc w:val="center"/>
              <w:rPr>
                <w:b/>
                <w:color w:val="002060"/>
                <w:sz w:val="32"/>
                <w:szCs w:val="32"/>
              </w:rPr>
            </w:pPr>
          </w:p>
          <w:p w14:paraId="3AD90A4F" w14:textId="77777777" w:rsidR="00C125A8" w:rsidRPr="00A51E75" w:rsidRDefault="00C125A8" w:rsidP="00C125A8">
            <w:pPr>
              <w:pStyle w:val="Default"/>
              <w:jc w:val="center"/>
              <w:rPr>
                <w:b/>
                <w:color w:val="002060"/>
                <w:sz w:val="32"/>
                <w:szCs w:val="32"/>
              </w:rPr>
            </w:pPr>
          </w:p>
          <w:p w14:paraId="336D5B9B" w14:textId="77777777" w:rsidR="00C125A8" w:rsidRPr="00A51E75" w:rsidRDefault="00C125A8" w:rsidP="00C125A8">
            <w:pPr>
              <w:pStyle w:val="Default"/>
              <w:jc w:val="center"/>
              <w:rPr>
                <w:b/>
                <w:color w:val="002060"/>
                <w:sz w:val="32"/>
                <w:szCs w:val="32"/>
              </w:rPr>
            </w:pPr>
            <w:r w:rsidRPr="00A51E75">
              <w:rPr>
                <w:b/>
                <w:color w:val="002060"/>
                <w:sz w:val="32"/>
                <w:szCs w:val="32"/>
              </w:rPr>
              <w:t>PM</w:t>
            </w:r>
          </w:p>
        </w:tc>
        <w:tc>
          <w:tcPr>
            <w:tcW w:w="2835" w:type="dxa"/>
          </w:tcPr>
          <w:p w14:paraId="41100303" w14:textId="4401922D" w:rsidR="00C125A8" w:rsidRPr="00C125A8" w:rsidRDefault="00C125A8" w:rsidP="00C125A8">
            <w:pPr>
              <w:pStyle w:val="Default"/>
              <w:rPr>
                <w:b/>
                <w:i/>
                <w:iCs/>
              </w:rPr>
            </w:pPr>
            <w:r>
              <w:rPr>
                <w:b/>
              </w:rPr>
              <w:t xml:space="preserve">Frontline Focus Group - </w:t>
            </w:r>
            <w:r w:rsidRPr="0066266E">
              <w:rPr>
                <w:b/>
                <w:i/>
                <w:iCs/>
              </w:rPr>
              <w:t xml:space="preserve">response </w:t>
            </w:r>
            <w:r>
              <w:rPr>
                <w:b/>
                <w:i/>
                <w:iCs/>
              </w:rPr>
              <w:t xml:space="preserve">PCs </w:t>
            </w:r>
          </w:p>
        </w:tc>
        <w:tc>
          <w:tcPr>
            <w:tcW w:w="2840" w:type="dxa"/>
          </w:tcPr>
          <w:p w14:paraId="0B110A6A" w14:textId="77777777" w:rsidR="00C125A8" w:rsidRDefault="00C125A8" w:rsidP="00C125A8">
            <w:pPr>
              <w:pStyle w:val="Default"/>
              <w:rPr>
                <w:b/>
                <w:i/>
                <w:iCs/>
              </w:rPr>
            </w:pPr>
            <w:r>
              <w:rPr>
                <w:b/>
              </w:rPr>
              <w:t xml:space="preserve">Frontline Focus Group - </w:t>
            </w:r>
            <w:r w:rsidRPr="0066266E">
              <w:rPr>
                <w:b/>
                <w:i/>
                <w:iCs/>
              </w:rPr>
              <w:t>response s</w:t>
            </w:r>
            <w:r>
              <w:rPr>
                <w:b/>
                <w:i/>
                <w:iCs/>
              </w:rPr>
              <w:t xml:space="preserve">ergeants </w:t>
            </w:r>
          </w:p>
          <w:p w14:paraId="27C9446C" w14:textId="77777777" w:rsidR="00C125A8" w:rsidRDefault="00C125A8" w:rsidP="00C125A8">
            <w:pPr>
              <w:pStyle w:val="Default"/>
              <w:rPr>
                <w:bCs/>
                <w:i/>
                <w:iCs/>
              </w:rPr>
            </w:pPr>
          </w:p>
          <w:p w14:paraId="53D33795" w14:textId="77777777" w:rsidR="00C125A8" w:rsidRPr="00AB5859" w:rsidRDefault="00C125A8" w:rsidP="00C125A8">
            <w:pPr>
              <w:pStyle w:val="Default"/>
              <w:rPr>
                <w:bCs/>
                <w:i/>
                <w:iCs/>
              </w:rPr>
            </w:pPr>
          </w:p>
          <w:p w14:paraId="69083541" w14:textId="77777777" w:rsidR="00C125A8" w:rsidRDefault="00C125A8" w:rsidP="00C125A8">
            <w:pPr>
              <w:pStyle w:val="Default"/>
              <w:rPr>
                <w:b/>
              </w:rPr>
            </w:pPr>
          </w:p>
          <w:p w14:paraId="7AEFEE8E" w14:textId="77777777" w:rsidR="00C125A8" w:rsidRPr="003255B4" w:rsidRDefault="00C125A8" w:rsidP="00C125A8">
            <w:pPr>
              <w:pStyle w:val="Default"/>
              <w:rPr>
                <w:b/>
              </w:rPr>
            </w:pPr>
          </w:p>
        </w:tc>
        <w:tc>
          <w:tcPr>
            <w:tcW w:w="2699" w:type="dxa"/>
          </w:tcPr>
          <w:p w14:paraId="619FA5A9" w14:textId="77777777" w:rsidR="00C125A8" w:rsidRDefault="00C125A8" w:rsidP="00C125A8">
            <w:pPr>
              <w:pStyle w:val="Default"/>
              <w:rPr>
                <w:b/>
              </w:rPr>
            </w:pPr>
          </w:p>
          <w:p w14:paraId="44A329C6" w14:textId="77777777" w:rsidR="00C125A8" w:rsidRDefault="00C125A8" w:rsidP="00C125A8">
            <w:pPr>
              <w:pStyle w:val="Default"/>
              <w:rPr>
                <w:b/>
              </w:rPr>
            </w:pPr>
          </w:p>
          <w:p w14:paraId="4286618D" w14:textId="77777777" w:rsidR="00C125A8" w:rsidRDefault="00C125A8" w:rsidP="00C125A8">
            <w:pPr>
              <w:pStyle w:val="Default"/>
              <w:rPr>
                <w:b/>
              </w:rPr>
            </w:pPr>
          </w:p>
          <w:p w14:paraId="38594925" w14:textId="77777777" w:rsidR="00C125A8" w:rsidRPr="003255B4" w:rsidRDefault="00C125A8" w:rsidP="00C125A8">
            <w:pPr>
              <w:pStyle w:val="Default"/>
              <w:rPr>
                <w:b/>
              </w:rPr>
            </w:pPr>
          </w:p>
        </w:tc>
        <w:tc>
          <w:tcPr>
            <w:tcW w:w="2115" w:type="dxa"/>
          </w:tcPr>
          <w:p w14:paraId="5457F1FF" w14:textId="77777777" w:rsidR="00C125A8" w:rsidRPr="003255B4" w:rsidRDefault="00C125A8" w:rsidP="00C125A8">
            <w:pPr>
              <w:pStyle w:val="Default"/>
              <w:rPr>
                <w:b/>
              </w:rPr>
            </w:pPr>
          </w:p>
        </w:tc>
      </w:tr>
    </w:tbl>
    <w:p w14:paraId="03323CC4" w14:textId="77777777" w:rsidR="00C125A8" w:rsidRDefault="00C125A8" w:rsidP="00C125A8">
      <w:pPr>
        <w:pStyle w:val="Default"/>
      </w:pPr>
    </w:p>
    <w:p w14:paraId="0EAB19CE" w14:textId="77777777" w:rsidR="00BF7F46" w:rsidRDefault="00BF7F46" w:rsidP="00C462CC">
      <w:pPr>
        <w:spacing w:after="0"/>
        <w:jc w:val="center"/>
        <w:rPr>
          <w:b/>
          <w:sz w:val="32"/>
          <w:szCs w:val="32"/>
          <w:u w:val="single"/>
        </w:rPr>
      </w:pPr>
    </w:p>
    <w:p w14:paraId="33506674" w14:textId="77777777" w:rsidR="00C125A8" w:rsidRDefault="00C125A8" w:rsidP="00C125A8">
      <w:pPr>
        <w:spacing w:after="0"/>
        <w:jc w:val="center"/>
        <w:rPr>
          <w:b/>
          <w:color w:val="4F6228" w:themeColor="accent3" w:themeShade="80"/>
          <w:sz w:val="32"/>
          <w:szCs w:val="32"/>
          <w:u w:val="single"/>
        </w:rPr>
      </w:pPr>
    </w:p>
    <w:p w14:paraId="2F38EC8F" w14:textId="77777777" w:rsidR="00C125A8" w:rsidRDefault="00C125A8" w:rsidP="00C125A8">
      <w:pPr>
        <w:spacing w:after="0"/>
        <w:jc w:val="center"/>
        <w:rPr>
          <w:b/>
          <w:color w:val="4F6228" w:themeColor="accent3" w:themeShade="80"/>
          <w:sz w:val="32"/>
          <w:szCs w:val="32"/>
          <w:u w:val="single"/>
        </w:rPr>
      </w:pPr>
    </w:p>
    <w:p w14:paraId="383EEEC6" w14:textId="77777777" w:rsidR="00C125A8" w:rsidRDefault="00C125A8" w:rsidP="00C125A8">
      <w:pPr>
        <w:spacing w:after="0"/>
        <w:jc w:val="center"/>
        <w:rPr>
          <w:b/>
          <w:color w:val="4F6228" w:themeColor="accent3" w:themeShade="80"/>
          <w:sz w:val="32"/>
          <w:szCs w:val="32"/>
          <w:u w:val="single"/>
        </w:rPr>
      </w:pPr>
    </w:p>
    <w:p w14:paraId="7B6DDB3E" w14:textId="77777777" w:rsidR="00C125A8" w:rsidRDefault="00C125A8" w:rsidP="00C125A8">
      <w:pPr>
        <w:spacing w:after="0"/>
        <w:jc w:val="center"/>
        <w:rPr>
          <w:b/>
          <w:color w:val="4F6228" w:themeColor="accent3" w:themeShade="80"/>
          <w:sz w:val="32"/>
          <w:szCs w:val="32"/>
          <w:u w:val="single"/>
        </w:rPr>
      </w:pPr>
    </w:p>
    <w:p w14:paraId="295BAFD6" w14:textId="77777777" w:rsidR="00C125A8" w:rsidRDefault="00C125A8" w:rsidP="00C125A8">
      <w:pPr>
        <w:spacing w:after="0"/>
        <w:jc w:val="center"/>
        <w:rPr>
          <w:b/>
          <w:color w:val="4F6228" w:themeColor="accent3" w:themeShade="80"/>
          <w:sz w:val="32"/>
          <w:szCs w:val="32"/>
          <w:u w:val="single"/>
        </w:rPr>
      </w:pPr>
    </w:p>
    <w:p w14:paraId="5AE2C136" w14:textId="77777777" w:rsidR="00C125A8" w:rsidRDefault="00C125A8" w:rsidP="00C125A8">
      <w:pPr>
        <w:spacing w:after="0"/>
        <w:jc w:val="center"/>
        <w:rPr>
          <w:b/>
          <w:color w:val="4F6228" w:themeColor="accent3" w:themeShade="80"/>
          <w:sz w:val="32"/>
          <w:szCs w:val="32"/>
          <w:u w:val="single"/>
        </w:rPr>
      </w:pPr>
    </w:p>
    <w:p w14:paraId="530EB8C4" w14:textId="77777777" w:rsidR="00C125A8" w:rsidRDefault="00C125A8" w:rsidP="00C125A8">
      <w:pPr>
        <w:spacing w:after="0"/>
        <w:jc w:val="center"/>
        <w:rPr>
          <w:b/>
          <w:color w:val="4F6228" w:themeColor="accent3" w:themeShade="80"/>
          <w:sz w:val="32"/>
          <w:szCs w:val="32"/>
          <w:u w:val="single"/>
        </w:rPr>
      </w:pPr>
    </w:p>
    <w:p w14:paraId="1D63A097" w14:textId="77777777" w:rsidR="00C125A8" w:rsidRDefault="00C125A8" w:rsidP="00C125A8">
      <w:pPr>
        <w:spacing w:after="0"/>
        <w:jc w:val="center"/>
        <w:rPr>
          <w:b/>
          <w:color w:val="4F6228" w:themeColor="accent3" w:themeShade="80"/>
          <w:sz w:val="32"/>
          <w:szCs w:val="32"/>
          <w:u w:val="single"/>
        </w:rPr>
      </w:pPr>
    </w:p>
    <w:p w14:paraId="35DC7142" w14:textId="77777777" w:rsidR="00C125A8" w:rsidRDefault="00C125A8" w:rsidP="00C125A8">
      <w:pPr>
        <w:spacing w:after="0"/>
        <w:jc w:val="center"/>
        <w:rPr>
          <w:b/>
          <w:color w:val="4F6228" w:themeColor="accent3" w:themeShade="80"/>
          <w:sz w:val="32"/>
          <w:szCs w:val="32"/>
          <w:u w:val="single"/>
        </w:rPr>
      </w:pPr>
    </w:p>
    <w:p w14:paraId="2A800B4A" w14:textId="77777777" w:rsidR="00C125A8" w:rsidRDefault="00C125A8" w:rsidP="00C125A8">
      <w:pPr>
        <w:spacing w:after="0"/>
        <w:jc w:val="center"/>
        <w:rPr>
          <w:b/>
          <w:color w:val="4F6228" w:themeColor="accent3" w:themeShade="80"/>
          <w:sz w:val="32"/>
          <w:szCs w:val="32"/>
          <w:u w:val="single"/>
        </w:rPr>
      </w:pPr>
    </w:p>
    <w:p w14:paraId="1A7EB0C3" w14:textId="77777777" w:rsidR="00C125A8" w:rsidRDefault="00C125A8" w:rsidP="00C125A8">
      <w:pPr>
        <w:spacing w:after="0"/>
        <w:jc w:val="center"/>
        <w:rPr>
          <w:b/>
          <w:color w:val="4F6228" w:themeColor="accent3" w:themeShade="80"/>
          <w:sz w:val="32"/>
          <w:szCs w:val="32"/>
          <w:u w:val="single"/>
        </w:rPr>
      </w:pPr>
    </w:p>
    <w:p w14:paraId="5BA0B49C" w14:textId="77777777" w:rsidR="00C125A8" w:rsidRDefault="00C125A8" w:rsidP="00C125A8">
      <w:pPr>
        <w:spacing w:after="0"/>
        <w:jc w:val="center"/>
        <w:rPr>
          <w:b/>
          <w:color w:val="4F6228" w:themeColor="accent3" w:themeShade="80"/>
          <w:sz w:val="32"/>
          <w:szCs w:val="32"/>
          <w:u w:val="single"/>
        </w:rPr>
      </w:pPr>
    </w:p>
    <w:p w14:paraId="5A5E29C2" w14:textId="77777777" w:rsidR="00C125A8" w:rsidRDefault="00C125A8" w:rsidP="00C125A8">
      <w:pPr>
        <w:spacing w:after="0"/>
        <w:jc w:val="center"/>
        <w:rPr>
          <w:b/>
          <w:color w:val="4F6228" w:themeColor="accent3" w:themeShade="80"/>
          <w:sz w:val="32"/>
          <w:szCs w:val="32"/>
          <w:u w:val="single"/>
        </w:rPr>
      </w:pPr>
    </w:p>
    <w:p w14:paraId="13266254" w14:textId="2AE2D04F" w:rsidR="00C125A8" w:rsidRPr="00103527" w:rsidRDefault="00C125A8" w:rsidP="00C125A8">
      <w:pPr>
        <w:spacing w:after="0"/>
        <w:jc w:val="center"/>
        <w:rPr>
          <w:b/>
          <w:color w:val="4F6228" w:themeColor="accent3" w:themeShade="80"/>
          <w:sz w:val="32"/>
          <w:szCs w:val="32"/>
          <w:u w:val="single"/>
        </w:rPr>
      </w:pPr>
      <w:r w:rsidRPr="00103527">
        <w:rPr>
          <w:b/>
          <w:color w:val="4F6228" w:themeColor="accent3" w:themeShade="80"/>
          <w:sz w:val="32"/>
          <w:szCs w:val="32"/>
          <w:u w:val="single"/>
        </w:rPr>
        <w:t>END</w:t>
      </w:r>
    </w:p>
    <w:p w14:paraId="5509A596" w14:textId="77777777" w:rsidR="00BF7F46" w:rsidRDefault="00BF7F46" w:rsidP="00C462CC">
      <w:pPr>
        <w:spacing w:after="0"/>
        <w:jc w:val="center"/>
        <w:rPr>
          <w:b/>
          <w:sz w:val="32"/>
          <w:szCs w:val="32"/>
          <w:u w:val="single"/>
        </w:rPr>
      </w:pPr>
    </w:p>
    <w:sectPr w:rsidR="00BF7F46" w:rsidSect="002B1B54">
      <w:headerReference w:type="default" r:id="rId17"/>
      <w:footerReference w:type="default" r:id="rId18"/>
      <w:headerReference w:type="first" r:id="rId19"/>
      <w:pgSz w:w="16838" w:h="11906" w:orient="landscape"/>
      <w:pgMar w:top="1134" w:right="1103" w:bottom="709" w:left="144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58613" w14:textId="77777777" w:rsidR="001B3741" w:rsidRDefault="001B3741" w:rsidP="006029BE">
      <w:pPr>
        <w:spacing w:after="0" w:line="240" w:lineRule="auto"/>
      </w:pPr>
      <w:r>
        <w:separator/>
      </w:r>
    </w:p>
  </w:endnote>
  <w:endnote w:type="continuationSeparator" w:id="0">
    <w:p w14:paraId="0E410DBB" w14:textId="77777777" w:rsidR="001B3741" w:rsidRDefault="001B3741" w:rsidP="0060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D4729" w14:textId="77777777" w:rsidR="00B82EFB" w:rsidRDefault="00B82EFB">
    <w:pPr>
      <w:pStyle w:val="Footer"/>
      <w:jc w:val="right"/>
    </w:pPr>
    <w:r>
      <w:fldChar w:fldCharType="begin"/>
    </w:r>
    <w:r>
      <w:instrText xml:space="preserve"> PAGE   \* MERGEFORMAT </w:instrText>
    </w:r>
    <w:r>
      <w:fldChar w:fldCharType="separate"/>
    </w:r>
    <w:r>
      <w:rPr>
        <w:noProof/>
      </w:rPr>
      <w:t>21</w:t>
    </w:r>
    <w:r>
      <w:rPr>
        <w:noProof/>
      </w:rPr>
      <w:fldChar w:fldCharType="end"/>
    </w:r>
  </w:p>
  <w:p w14:paraId="3B4FCBD5" w14:textId="77777777" w:rsidR="00B82EFB" w:rsidRDefault="00B82E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1FBC" w14:textId="77777777" w:rsidR="001B3741" w:rsidRDefault="001B3741" w:rsidP="006029BE">
      <w:pPr>
        <w:spacing w:after="0" w:line="240" w:lineRule="auto"/>
      </w:pPr>
      <w:bookmarkStart w:id="0" w:name="_Hlk508891390"/>
      <w:bookmarkEnd w:id="0"/>
      <w:r>
        <w:separator/>
      </w:r>
    </w:p>
  </w:footnote>
  <w:footnote w:type="continuationSeparator" w:id="0">
    <w:p w14:paraId="04A13B27" w14:textId="77777777" w:rsidR="001B3741" w:rsidRDefault="001B3741" w:rsidP="006029BE">
      <w:pPr>
        <w:spacing w:after="0" w:line="240" w:lineRule="auto"/>
      </w:pPr>
      <w:r>
        <w:continuationSeparator/>
      </w:r>
    </w:p>
  </w:footnote>
  <w:footnote w:id="1">
    <w:p w14:paraId="18264F94" w14:textId="77777777" w:rsidR="008C73EF" w:rsidRDefault="008C73EF" w:rsidP="008C73EF">
      <w:pPr>
        <w:pStyle w:val="FootnoteText"/>
      </w:pPr>
      <w:r>
        <w:rPr>
          <w:rStyle w:val="FootnoteReference"/>
        </w:rPr>
        <w:footnoteRef/>
      </w:r>
      <w:r>
        <w:t xml:space="preserve"> </w:t>
      </w:r>
      <w:hyperlink r:id="rId1" w:history="1">
        <w:r w:rsidRPr="00936001">
          <w:rPr>
            <w:color w:val="0000FF"/>
            <w:u w:val="single"/>
          </w:rPr>
          <w:t>https://www.justiceinspectorates.gov.uk/hmicfrs/publications/expectations-for-police-custody-june-2022/</w:t>
        </w:r>
      </w:hyperlink>
    </w:p>
  </w:footnote>
  <w:footnote w:id="2">
    <w:p w14:paraId="70B976E3" w14:textId="77777777" w:rsidR="00685264" w:rsidRDefault="00685264">
      <w:pPr>
        <w:pStyle w:val="FootnoteText"/>
        <w:rPr>
          <w:b/>
          <w:color w:val="FF0000"/>
        </w:rPr>
      </w:pPr>
    </w:p>
    <w:p w14:paraId="321C5A24" w14:textId="3E377612" w:rsidR="00B82EFB" w:rsidRDefault="00B82EFB">
      <w:pPr>
        <w:pStyle w:val="FootnoteText"/>
      </w:pPr>
      <w:r w:rsidRPr="00E077A4">
        <w:rPr>
          <w:rStyle w:val="FootnoteReference"/>
          <w:b/>
          <w:color w:val="FF0000"/>
        </w:rPr>
        <w:footnoteRef/>
      </w:r>
      <w:r w:rsidRPr="00E077A4">
        <w:rPr>
          <w:b/>
          <w:color w:val="FF0000"/>
        </w:rPr>
        <w:t xml:space="preserve"> </w:t>
      </w:r>
      <w:r w:rsidRPr="00573FB5">
        <w:rPr>
          <w:b/>
          <w:i/>
          <w:color w:val="0070C0"/>
          <w:sz w:val="22"/>
          <w:szCs w:val="22"/>
          <w:u w:val="single"/>
        </w:rPr>
        <w:t>Please ensure that any information you provide in relation to detainees/data is fully redacted and GDPR compliant</w:t>
      </w:r>
      <w:r w:rsidRPr="00573FB5">
        <w:rPr>
          <w:b/>
          <w:i/>
          <w:color w:val="0070C0"/>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7806" w14:textId="77777777" w:rsidR="00B82EFB" w:rsidRPr="000771A3" w:rsidRDefault="00B82EFB" w:rsidP="00AB1CA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312F9" w14:textId="697B8814" w:rsidR="002B1B54" w:rsidRDefault="009A58AE">
    <w:pPr>
      <w:pStyle w:val="Header"/>
    </w:pPr>
    <w:r w:rsidRPr="00B56F67">
      <w:rPr>
        <w:noProof/>
      </w:rPr>
      <w:drawing>
        <wp:inline distT="0" distB="0" distL="0" distR="0" wp14:anchorId="013459E1" wp14:editId="0509EC61">
          <wp:extent cx="3763010" cy="1821873"/>
          <wp:effectExtent l="0" t="0" r="0" b="6985"/>
          <wp:docPr id="7" name="image1.png" descr="HMICFRS logo">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7" name="image1.png" descr="HMICFRS logo">
                    <a:extLst>
                      <a:ext uri="{C183D7F6-B498-43B3-948B-1728B52AA6E4}">
                        <adec:decorative xmlns:adec="http://schemas.microsoft.com/office/drawing/2017/decorative" val="0"/>
                      </a:ext>
                    </a:extLst>
                  </pic:cNvPr>
                  <pic:cNvPicPr/>
                </pic:nvPicPr>
                <pic:blipFill rotWithShape="1">
                  <a:blip r:embed="rId1" cstate="print"/>
                  <a:srcRect l="1" r="-104471"/>
                  <a:stretch/>
                </pic:blipFill>
                <pic:spPr bwMode="auto">
                  <a:xfrm>
                    <a:off x="0" y="0"/>
                    <a:ext cx="3778993" cy="1829611"/>
                  </a:xfrm>
                  <a:prstGeom prst="rect">
                    <a:avLst/>
                  </a:prstGeom>
                  <a:ln>
                    <a:noFill/>
                  </a:ln>
                  <a:extLst>
                    <a:ext uri="{53640926-AAD7-44D8-BBD7-CCE9431645EC}">
                      <a14:shadowObscured xmlns:a14="http://schemas.microsoft.com/office/drawing/2010/main"/>
                    </a:ext>
                  </a:extLst>
                </pic:spPr>
              </pic:pic>
            </a:graphicData>
          </a:graphic>
        </wp:inline>
      </w:drawing>
    </w:r>
    <w:r w:rsidR="00434A5A">
      <w:tab/>
    </w:r>
    <w:r w:rsidR="00434A5A">
      <w:tab/>
    </w:r>
    <w:r w:rsidR="00844CBB" w:rsidRPr="00CB2436">
      <w:rPr>
        <w:noProof/>
      </w:rPr>
      <w:drawing>
        <wp:inline distT="0" distB="0" distL="0" distR="0" wp14:anchorId="432046CD" wp14:editId="4848F0A7">
          <wp:extent cx="2638800" cy="831600"/>
          <wp:effectExtent l="0" t="0" r="0" b="6985"/>
          <wp:docPr id="15" name="Picture 15" descr="CQ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QC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3" r="-139"/>
                  <a:stretch/>
                </pic:blipFill>
                <pic:spPr bwMode="auto">
                  <a:xfrm>
                    <a:off x="0" y="0"/>
                    <a:ext cx="2638800" cy="8316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23A"/>
    <w:multiLevelType w:val="hybridMultilevel"/>
    <w:tmpl w:val="0112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4651E"/>
    <w:multiLevelType w:val="hybridMultilevel"/>
    <w:tmpl w:val="A216A6A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84F61"/>
    <w:multiLevelType w:val="hybridMultilevel"/>
    <w:tmpl w:val="DF14B2E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8A5029"/>
    <w:multiLevelType w:val="hybridMultilevel"/>
    <w:tmpl w:val="1AFA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F287A"/>
    <w:multiLevelType w:val="hybridMultilevel"/>
    <w:tmpl w:val="1D9A02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76666E"/>
    <w:multiLevelType w:val="hybridMultilevel"/>
    <w:tmpl w:val="6AB2B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9E44DA"/>
    <w:multiLevelType w:val="hybridMultilevel"/>
    <w:tmpl w:val="5FDE59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A2C0C"/>
    <w:multiLevelType w:val="hybridMultilevel"/>
    <w:tmpl w:val="01AA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55067"/>
    <w:multiLevelType w:val="hybridMultilevel"/>
    <w:tmpl w:val="86C6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46BCB"/>
    <w:multiLevelType w:val="hybridMultilevel"/>
    <w:tmpl w:val="1598E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7E0351"/>
    <w:multiLevelType w:val="hybridMultilevel"/>
    <w:tmpl w:val="E984141A"/>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E17088"/>
    <w:multiLevelType w:val="hybridMultilevel"/>
    <w:tmpl w:val="E55E0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C20CD"/>
    <w:multiLevelType w:val="hybridMultilevel"/>
    <w:tmpl w:val="04EADB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2833A5E"/>
    <w:multiLevelType w:val="hybridMultilevel"/>
    <w:tmpl w:val="C40ED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C085A"/>
    <w:multiLevelType w:val="hybridMultilevel"/>
    <w:tmpl w:val="24FA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0692B"/>
    <w:multiLevelType w:val="hybridMultilevel"/>
    <w:tmpl w:val="D22C707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805ECA"/>
    <w:multiLevelType w:val="hybridMultilevel"/>
    <w:tmpl w:val="59B609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D50EA1"/>
    <w:multiLevelType w:val="hybridMultilevel"/>
    <w:tmpl w:val="DFB4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73B9E"/>
    <w:multiLevelType w:val="hybridMultilevel"/>
    <w:tmpl w:val="DCA2EEA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E7F32"/>
    <w:multiLevelType w:val="hybridMultilevel"/>
    <w:tmpl w:val="8B281C8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21DA8"/>
    <w:multiLevelType w:val="hybridMultilevel"/>
    <w:tmpl w:val="71761D2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87F28"/>
    <w:multiLevelType w:val="hybridMultilevel"/>
    <w:tmpl w:val="8982B960"/>
    <w:lvl w:ilvl="0" w:tplc="08090003">
      <w:start w:val="1"/>
      <w:numFmt w:val="bullet"/>
      <w:lvlText w:val="o"/>
      <w:lvlJc w:val="left"/>
      <w:pPr>
        <w:ind w:left="720" w:hanging="360"/>
      </w:pPr>
      <w:rPr>
        <w:rFonts w:ascii="Courier New" w:hAnsi="Courier New" w:cs="Courier New"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6C6B61"/>
    <w:multiLevelType w:val="hybridMultilevel"/>
    <w:tmpl w:val="C562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01681"/>
    <w:multiLevelType w:val="hybridMultilevel"/>
    <w:tmpl w:val="1C50A1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CF20BC"/>
    <w:multiLevelType w:val="hybridMultilevel"/>
    <w:tmpl w:val="1CECE1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FA1ECD"/>
    <w:multiLevelType w:val="hybridMultilevel"/>
    <w:tmpl w:val="87680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35282F"/>
    <w:multiLevelType w:val="hybridMultilevel"/>
    <w:tmpl w:val="B766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B1F49"/>
    <w:multiLevelType w:val="hybridMultilevel"/>
    <w:tmpl w:val="9E409B5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4DDE7359"/>
    <w:multiLevelType w:val="hybridMultilevel"/>
    <w:tmpl w:val="EBB05D2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99459C"/>
    <w:multiLevelType w:val="hybridMultilevel"/>
    <w:tmpl w:val="5B044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341AA"/>
    <w:multiLevelType w:val="hybridMultilevel"/>
    <w:tmpl w:val="CD98C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947A01"/>
    <w:multiLevelType w:val="hybridMultilevel"/>
    <w:tmpl w:val="7444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1A4786"/>
    <w:multiLevelType w:val="hybridMultilevel"/>
    <w:tmpl w:val="685E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1E612E"/>
    <w:multiLevelType w:val="hybridMultilevel"/>
    <w:tmpl w:val="E11693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F83E7F"/>
    <w:multiLevelType w:val="hybridMultilevel"/>
    <w:tmpl w:val="BE44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451C1E"/>
    <w:multiLevelType w:val="hybridMultilevel"/>
    <w:tmpl w:val="9E1281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57139A"/>
    <w:multiLevelType w:val="hybridMultilevel"/>
    <w:tmpl w:val="3886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D753C4"/>
    <w:multiLevelType w:val="hybridMultilevel"/>
    <w:tmpl w:val="8B281C8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FB1E96"/>
    <w:multiLevelType w:val="hybridMultilevel"/>
    <w:tmpl w:val="2586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2568D"/>
    <w:multiLevelType w:val="hybridMultilevel"/>
    <w:tmpl w:val="2E1E9F54"/>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0" w15:restartNumberingAfterBreak="0">
    <w:nsid w:val="78D30A1D"/>
    <w:multiLevelType w:val="hybridMultilevel"/>
    <w:tmpl w:val="5164C81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3F45D1"/>
    <w:multiLevelType w:val="hybridMultilevel"/>
    <w:tmpl w:val="5528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2"/>
  </w:num>
  <w:num w:numId="6">
    <w:abstractNumId w:val="7"/>
  </w:num>
  <w:num w:numId="7">
    <w:abstractNumId w:val="22"/>
  </w:num>
  <w:num w:numId="8">
    <w:abstractNumId w:val="26"/>
  </w:num>
  <w:num w:numId="9">
    <w:abstractNumId w:val="14"/>
  </w:num>
  <w:num w:numId="10">
    <w:abstractNumId w:val="30"/>
  </w:num>
  <w:num w:numId="11">
    <w:abstractNumId w:val="31"/>
  </w:num>
  <w:num w:numId="12">
    <w:abstractNumId w:val="29"/>
  </w:num>
  <w:num w:numId="13">
    <w:abstractNumId w:val="13"/>
  </w:num>
  <w:num w:numId="14">
    <w:abstractNumId w:val="8"/>
  </w:num>
  <w:num w:numId="15">
    <w:abstractNumId w:val="3"/>
  </w:num>
  <w:num w:numId="16">
    <w:abstractNumId w:val="32"/>
  </w:num>
  <w:num w:numId="17">
    <w:abstractNumId w:val="27"/>
  </w:num>
  <w:num w:numId="18">
    <w:abstractNumId w:val="20"/>
  </w:num>
  <w:num w:numId="19">
    <w:abstractNumId w:val="37"/>
  </w:num>
  <w:num w:numId="20">
    <w:abstractNumId w:val="28"/>
  </w:num>
  <w:num w:numId="21">
    <w:abstractNumId w:val="2"/>
  </w:num>
  <w:num w:numId="22">
    <w:abstractNumId w:val="40"/>
  </w:num>
  <w:num w:numId="23">
    <w:abstractNumId w:val="19"/>
  </w:num>
  <w:num w:numId="24">
    <w:abstractNumId w:val="18"/>
  </w:num>
  <w:num w:numId="25">
    <w:abstractNumId w:val="34"/>
  </w:num>
  <w:num w:numId="26">
    <w:abstractNumId w:val="4"/>
  </w:num>
  <w:num w:numId="27">
    <w:abstractNumId w:val="10"/>
  </w:num>
  <w:num w:numId="28">
    <w:abstractNumId w:val="36"/>
  </w:num>
  <w:num w:numId="29">
    <w:abstractNumId w:val="38"/>
  </w:num>
  <w:num w:numId="30">
    <w:abstractNumId w:val="23"/>
  </w:num>
  <w:num w:numId="31">
    <w:abstractNumId w:val="33"/>
  </w:num>
  <w:num w:numId="32">
    <w:abstractNumId w:val="15"/>
  </w:num>
  <w:num w:numId="33">
    <w:abstractNumId w:val="21"/>
  </w:num>
  <w:num w:numId="34">
    <w:abstractNumId w:val="1"/>
  </w:num>
  <w:num w:numId="35">
    <w:abstractNumId w:val="35"/>
  </w:num>
  <w:num w:numId="36">
    <w:abstractNumId w:val="9"/>
  </w:num>
  <w:num w:numId="37">
    <w:abstractNumId w:val="5"/>
  </w:num>
  <w:num w:numId="38">
    <w:abstractNumId w:val="17"/>
  </w:num>
  <w:num w:numId="39">
    <w:abstractNumId w:val="39"/>
  </w:num>
  <w:num w:numId="40">
    <w:abstractNumId w:val="0"/>
  </w:num>
  <w:num w:numId="41">
    <w:abstractNumId w:val="25"/>
  </w:num>
  <w:num w:numId="42">
    <w:abstractNumId w:val="6"/>
  </w:num>
  <w:num w:numId="43">
    <w:abstractNumId w:val="16"/>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B90"/>
    <w:rsid w:val="00002D35"/>
    <w:rsid w:val="000047FF"/>
    <w:rsid w:val="00004D26"/>
    <w:rsid w:val="00006C52"/>
    <w:rsid w:val="00007F9D"/>
    <w:rsid w:val="000100A8"/>
    <w:rsid w:val="000107A1"/>
    <w:rsid w:val="00010E3B"/>
    <w:rsid w:val="00011510"/>
    <w:rsid w:val="00012F46"/>
    <w:rsid w:val="00014285"/>
    <w:rsid w:val="00016AA2"/>
    <w:rsid w:val="00020214"/>
    <w:rsid w:val="000226E3"/>
    <w:rsid w:val="000233BE"/>
    <w:rsid w:val="000269A1"/>
    <w:rsid w:val="000309BE"/>
    <w:rsid w:val="00030C55"/>
    <w:rsid w:val="00031D21"/>
    <w:rsid w:val="00031E54"/>
    <w:rsid w:val="00035649"/>
    <w:rsid w:val="00035B59"/>
    <w:rsid w:val="00040150"/>
    <w:rsid w:val="00040699"/>
    <w:rsid w:val="000411BD"/>
    <w:rsid w:val="00041276"/>
    <w:rsid w:val="000437F7"/>
    <w:rsid w:val="00044C7F"/>
    <w:rsid w:val="000505C6"/>
    <w:rsid w:val="0005301A"/>
    <w:rsid w:val="00054629"/>
    <w:rsid w:val="00055A2E"/>
    <w:rsid w:val="000561CE"/>
    <w:rsid w:val="00056946"/>
    <w:rsid w:val="000578E8"/>
    <w:rsid w:val="00057B29"/>
    <w:rsid w:val="000616E0"/>
    <w:rsid w:val="00061CB4"/>
    <w:rsid w:val="000657EE"/>
    <w:rsid w:val="00065E8F"/>
    <w:rsid w:val="00067689"/>
    <w:rsid w:val="000703E0"/>
    <w:rsid w:val="0007047B"/>
    <w:rsid w:val="00071DAA"/>
    <w:rsid w:val="0007224D"/>
    <w:rsid w:val="00072347"/>
    <w:rsid w:val="00072E5F"/>
    <w:rsid w:val="000730E0"/>
    <w:rsid w:val="00073B0B"/>
    <w:rsid w:val="00075038"/>
    <w:rsid w:val="0007503D"/>
    <w:rsid w:val="00076350"/>
    <w:rsid w:val="000771A3"/>
    <w:rsid w:val="00077B11"/>
    <w:rsid w:val="000802E5"/>
    <w:rsid w:val="000814BD"/>
    <w:rsid w:val="00081F4A"/>
    <w:rsid w:val="0008219E"/>
    <w:rsid w:val="00083520"/>
    <w:rsid w:val="0008360A"/>
    <w:rsid w:val="00085659"/>
    <w:rsid w:val="0008582C"/>
    <w:rsid w:val="00086A36"/>
    <w:rsid w:val="00086B02"/>
    <w:rsid w:val="00090274"/>
    <w:rsid w:val="00095698"/>
    <w:rsid w:val="0009763D"/>
    <w:rsid w:val="00097A2B"/>
    <w:rsid w:val="00097F3F"/>
    <w:rsid w:val="000A110D"/>
    <w:rsid w:val="000A1184"/>
    <w:rsid w:val="000A159F"/>
    <w:rsid w:val="000A17FF"/>
    <w:rsid w:val="000A2C67"/>
    <w:rsid w:val="000A2D52"/>
    <w:rsid w:val="000A35A4"/>
    <w:rsid w:val="000A45BB"/>
    <w:rsid w:val="000A7FE2"/>
    <w:rsid w:val="000B0CA8"/>
    <w:rsid w:val="000B0CE2"/>
    <w:rsid w:val="000B0E9A"/>
    <w:rsid w:val="000B2217"/>
    <w:rsid w:val="000B353A"/>
    <w:rsid w:val="000B4189"/>
    <w:rsid w:val="000B4AF7"/>
    <w:rsid w:val="000B548C"/>
    <w:rsid w:val="000B73F2"/>
    <w:rsid w:val="000B7523"/>
    <w:rsid w:val="000C0CDE"/>
    <w:rsid w:val="000C1A9A"/>
    <w:rsid w:val="000C25DF"/>
    <w:rsid w:val="000C28A3"/>
    <w:rsid w:val="000C3BAE"/>
    <w:rsid w:val="000C7AE9"/>
    <w:rsid w:val="000D06E3"/>
    <w:rsid w:val="000D0AF5"/>
    <w:rsid w:val="000D2CFC"/>
    <w:rsid w:val="000D2E33"/>
    <w:rsid w:val="000D61E5"/>
    <w:rsid w:val="000D6344"/>
    <w:rsid w:val="000D7092"/>
    <w:rsid w:val="000D71B3"/>
    <w:rsid w:val="000E421C"/>
    <w:rsid w:val="000E4CF2"/>
    <w:rsid w:val="000E50D7"/>
    <w:rsid w:val="000E65C7"/>
    <w:rsid w:val="000E703E"/>
    <w:rsid w:val="000E7773"/>
    <w:rsid w:val="000E7A72"/>
    <w:rsid w:val="000F0112"/>
    <w:rsid w:val="000F08D2"/>
    <w:rsid w:val="000F12EA"/>
    <w:rsid w:val="000F23B9"/>
    <w:rsid w:val="000F27E7"/>
    <w:rsid w:val="000F2835"/>
    <w:rsid w:val="000F316B"/>
    <w:rsid w:val="000F36F7"/>
    <w:rsid w:val="000F398D"/>
    <w:rsid w:val="000F3FAB"/>
    <w:rsid w:val="000F45E4"/>
    <w:rsid w:val="000F609C"/>
    <w:rsid w:val="000F7DA1"/>
    <w:rsid w:val="0010051B"/>
    <w:rsid w:val="00100FDD"/>
    <w:rsid w:val="001022ED"/>
    <w:rsid w:val="00102CEA"/>
    <w:rsid w:val="00103527"/>
    <w:rsid w:val="00103BD8"/>
    <w:rsid w:val="00103E91"/>
    <w:rsid w:val="00105185"/>
    <w:rsid w:val="001057DB"/>
    <w:rsid w:val="0010636B"/>
    <w:rsid w:val="001130D1"/>
    <w:rsid w:val="00113E7F"/>
    <w:rsid w:val="00114A80"/>
    <w:rsid w:val="00115288"/>
    <w:rsid w:val="001152C6"/>
    <w:rsid w:val="00122A99"/>
    <w:rsid w:val="001235EC"/>
    <w:rsid w:val="00125D6D"/>
    <w:rsid w:val="00127239"/>
    <w:rsid w:val="0013183F"/>
    <w:rsid w:val="00131860"/>
    <w:rsid w:val="00131ACA"/>
    <w:rsid w:val="001322F7"/>
    <w:rsid w:val="00132CA3"/>
    <w:rsid w:val="00132EFD"/>
    <w:rsid w:val="00135462"/>
    <w:rsid w:val="001362E1"/>
    <w:rsid w:val="0014059C"/>
    <w:rsid w:val="001416E5"/>
    <w:rsid w:val="00142304"/>
    <w:rsid w:val="00142783"/>
    <w:rsid w:val="00142AC0"/>
    <w:rsid w:val="00143380"/>
    <w:rsid w:val="00143FFC"/>
    <w:rsid w:val="00144AC3"/>
    <w:rsid w:val="00144B0A"/>
    <w:rsid w:val="0015027E"/>
    <w:rsid w:val="001530CC"/>
    <w:rsid w:val="00153F40"/>
    <w:rsid w:val="001540ED"/>
    <w:rsid w:val="00154121"/>
    <w:rsid w:val="00154FEE"/>
    <w:rsid w:val="0015500A"/>
    <w:rsid w:val="0015726F"/>
    <w:rsid w:val="0016344F"/>
    <w:rsid w:val="00164DE9"/>
    <w:rsid w:val="001658ED"/>
    <w:rsid w:val="0016773F"/>
    <w:rsid w:val="001678CF"/>
    <w:rsid w:val="00175624"/>
    <w:rsid w:val="0017670C"/>
    <w:rsid w:val="00180618"/>
    <w:rsid w:val="00182EA4"/>
    <w:rsid w:val="001832AD"/>
    <w:rsid w:val="00184C16"/>
    <w:rsid w:val="0018776B"/>
    <w:rsid w:val="00187D49"/>
    <w:rsid w:val="00187F52"/>
    <w:rsid w:val="001908B6"/>
    <w:rsid w:val="00190F0F"/>
    <w:rsid w:val="001910A4"/>
    <w:rsid w:val="00192B9E"/>
    <w:rsid w:val="001959BE"/>
    <w:rsid w:val="0019697C"/>
    <w:rsid w:val="00196B4D"/>
    <w:rsid w:val="001A07E5"/>
    <w:rsid w:val="001A1D11"/>
    <w:rsid w:val="001A21B3"/>
    <w:rsid w:val="001A2811"/>
    <w:rsid w:val="001A3CC2"/>
    <w:rsid w:val="001A3D18"/>
    <w:rsid w:val="001A45E1"/>
    <w:rsid w:val="001A46EC"/>
    <w:rsid w:val="001A6013"/>
    <w:rsid w:val="001A6A33"/>
    <w:rsid w:val="001A6D4C"/>
    <w:rsid w:val="001B0C3A"/>
    <w:rsid w:val="001B0E67"/>
    <w:rsid w:val="001B108B"/>
    <w:rsid w:val="001B2AEF"/>
    <w:rsid w:val="001B2B33"/>
    <w:rsid w:val="001B3741"/>
    <w:rsid w:val="001B3896"/>
    <w:rsid w:val="001B3B61"/>
    <w:rsid w:val="001B4100"/>
    <w:rsid w:val="001B45EB"/>
    <w:rsid w:val="001B4B21"/>
    <w:rsid w:val="001B5A24"/>
    <w:rsid w:val="001C292E"/>
    <w:rsid w:val="001C2A03"/>
    <w:rsid w:val="001C327A"/>
    <w:rsid w:val="001C3DBF"/>
    <w:rsid w:val="001C6AA2"/>
    <w:rsid w:val="001C7C04"/>
    <w:rsid w:val="001D01EF"/>
    <w:rsid w:val="001D0B35"/>
    <w:rsid w:val="001D0DFF"/>
    <w:rsid w:val="001D21A7"/>
    <w:rsid w:val="001D2875"/>
    <w:rsid w:val="001D2941"/>
    <w:rsid w:val="001D2AFB"/>
    <w:rsid w:val="001D7645"/>
    <w:rsid w:val="001D7DBE"/>
    <w:rsid w:val="001E0EAD"/>
    <w:rsid w:val="001E259A"/>
    <w:rsid w:val="001E30E7"/>
    <w:rsid w:val="001E359B"/>
    <w:rsid w:val="001E3BB1"/>
    <w:rsid w:val="001E442C"/>
    <w:rsid w:val="001E467B"/>
    <w:rsid w:val="001E7285"/>
    <w:rsid w:val="001E7AEA"/>
    <w:rsid w:val="001F1482"/>
    <w:rsid w:val="001F4AF7"/>
    <w:rsid w:val="001F61EF"/>
    <w:rsid w:val="00200233"/>
    <w:rsid w:val="002007F1"/>
    <w:rsid w:val="00201198"/>
    <w:rsid w:val="00205A9C"/>
    <w:rsid w:val="002065A0"/>
    <w:rsid w:val="00206BCD"/>
    <w:rsid w:val="00211077"/>
    <w:rsid w:val="002114A0"/>
    <w:rsid w:val="00211E47"/>
    <w:rsid w:val="00212AFF"/>
    <w:rsid w:val="0021534D"/>
    <w:rsid w:val="00215866"/>
    <w:rsid w:val="00216138"/>
    <w:rsid w:val="00216AD9"/>
    <w:rsid w:val="00216B59"/>
    <w:rsid w:val="002176A2"/>
    <w:rsid w:val="002220A5"/>
    <w:rsid w:val="00223134"/>
    <w:rsid w:val="002266B0"/>
    <w:rsid w:val="00226F88"/>
    <w:rsid w:val="00227C4E"/>
    <w:rsid w:val="00230C06"/>
    <w:rsid w:val="00231468"/>
    <w:rsid w:val="002338E0"/>
    <w:rsid w:val="00235146"/>
    <w:rsid w:val="00235735"/>
    <w:rsid w:val="002362D8"/>
    <w:rsid w:val="00237128"/>
    <w:rsid w:val="00240B34"/>
    <w:rsid w:val="002416F6"/>
    <w:rsid w:val="00242113"/>
    <w:rsid w:val="0024264F"/>
    <w:rsid w:val="00243E00"/>
    <w:rsid w:val="00244DBC"/>
    <w:rsid w:val="00245D23"/>
    <w:rsid w:val="00246550"/>
    <w:rsid w:val="00247BBE"/>
    <w:rsid w:val="002507DB"/>
    <w:rsid w:val="0025184C"/>
    <w:rsid w:val="00254723"/>
    <w:rsid w:val="00254CD6"/>
    <w:rsid w:val="00255BF3"/>
    <w:rsid w:val="00257067"/>
    <w:rsid w:val="002577E1"/>
    <w:rsid w:val="002600BA"/>
    <w:rsid w:val="00262A90"/>
    <w:rsid w:val="00262B67"/>
    <w:rsid w:val="002645ED"/>
    <w:rsid w:val="00264915"/>
    <w:rsid w:val="00266496"/>
    <w:rsid w:val="00266CC8"/>
    <w:rsid w:val="00267165"/>
    <w:rsid w:val="00272408"/>
    <w:rsid w:val="00272B77"/>
    <w:rsid w:val="00275EF3"/>
    <w:rsid w:val="00276559"/>
    <w:rsid w:val="002765F3"/>
    <w:rsid w:val="00283797"/>
    <w:rsid w:val="0028389A"/>
    <w:rsid w:val="00283A44"/>
    <w:rsid w:val="00283B3E"/>
    <w:rsid w:val="00286BE6"/>
    <w:rsid w:val="0029037D"/>
    <w:rsid w:val="00290A7C"/>
    <w:rsid w:val="00291604"/>
    <w:rsid w:val="0029192B"/>
    <w:rsid w:val="0029216C"/>
    <w:rsid w:val="00293324"/>
    <w:rsid w:val="00293DBB"/>
    <w:rsid w:val="002946C5"/>
    <w:rsid w:val="00296CC1"/>
    <w:rsid w:val="002A1904"/>
    <w:rsid w:val="002A3819"/>
    <w:rsid w:val="002A4EF5"/>
    <w:rsid w:val="002A7418"/>
    <w:rsid w:val="002A7C34"/>
    <w:rsid w:val="002B1992"/>
    <w:rsid w:val="002B1B54"/>
    <w:rsid w:val="002B376C"/>
    <w:rsid w:val="002B5419"/>
    <w:rsid w:val="002B67A2"/>
    <w:rsid w:val="002B7769"/>
    <w:rsid w:val="002C0C8D"/>
    <w:rsid w:val="002C2DB2"/>
    <w:rsid w:val="002C5F6B"/>
    <w:rsid w:val="002C6D3B"/>
    <w:rsid w:val="002C6F97"/>
    <w:rsid w:val="002C718A"/>
    <w:rsid w:val="002D0165"/>
    <w:rsid w:val="002D29EA"/>
    <w:rsid w:val="002D2F3E"/>
    <w:rsid w:val="002D3AD0"/>
    <w:rsid w:val="002D3BDF"/>
    <w:rsid w:val="002D4491"/>
    <w:rsid w:val="002D614D"/>
    <w:rsid w:val="002D7499"/>
    <w:rsid w:val="002E0AE6"/>
    <w:rsid w:val="002E1AE1"/>
    <w:rsid w:val="002E4275"/>
    <w:rsid w:val="002E5628"/>
    <w:rsid w:val="002E6803"/>
    <w:rsid w:val="002E6AB6"/>
    <w:rsid w:val="002E7BD3"/>
    <w:rsid w:val="002F0828"/>
    <w:rsid w:val="002F19FD"/>
    <w:rsid w:val="002F1CB0"/>
    <w:rsid w:val="00300AD5"/>
    <w:rsid w:val="00301580"/>
    <w:rsid w:val="00305F46"/>
    <w:rsid w:val="00310243"/>
    <w:rsid w:val="003128A7"/>
    <w:rsid w:val="00312B87"/>
    <w:rsid w:val="0031452F"/>
    <w:rsid w:val="00320AE9"/>
    <w:rsid w:val="00320D0B"/>
    <w:rsid w:val="00320EC2"/>
    <w:rsid w:val="003212A2"/>
    <w:rsid w:val="00321586"/>
    <w:rsid w:val="00323633"/>
    <w:rsid w:val="00323C54"/>
    <w:rsid w:val="00324348"/>
    <w:rsid w:val="0032485B"/>
    <w:rsid w:val="00325242"/>
    <w:rsid w:val="00326C75"/>
    <w:rsid w:val="00326D04"/>
    <w:rsid w:val="003272B0"/>
    <w:rsid w:val="0032754A"/>
    <w:rsid w:val="0033163B"/>
    <w:rsid w:val="00331D44"/>
    <w:rsid w:val="0033212E"/>
    <w:rsid w:val="00332973"/>
    <w:rsid w:val="00340BBB"/>
    <w:rsid w:val="003414C5"/>
    <w:rsid w:val="00341CFA"/>
    <w:rsid w:val="00345A02"/>
    <w:rsid w:val="00345E1B"/>
    <w:rsid w:val="00346933"/>
    <w:rsid w:val="003502A2"/>
    <w:rsid w:val="00350875"/>
    <w:rsid w:val="00350A16"/>
    <w:rsid w:val="00351397"/>
    <w:rsid w:val="00353764"/>
    <w:rsid w:val="00354C03"/>
    <w:rsid w:val="003556D2"/>
    <w:rsid w:val="003609EE"/>
    <w:rsid w:val="003627C2"/>
    <w:rsid w:val="003639F5"/>
    <w:rsid w:val="00364BD6"/>
    <w:rsid w:val="00366003"/>
    <w:rsid w:val="003663AF"/>
    <w:rsid w:val="003715B0"/>
    <w:rsid w:val="00371662"/>
    <w:rsid w:val="0037179A"/>
    <w:rsid w:val="00372EA0"/>
    <w:rsid w:val="003734AF"/>
    <w:rsid w:val="00373BCD"/>
    <w:rsid w:val="00374A53"/>
    <w:rsid w:val="0037578B"/>
    <w:rsid w:val="003835AC"/>
    <w:rsid w:val="00384835"/>
    <w:rsid w:val="00384EBA"/>
    <w:rsid w:val="00385C41"/>
    <w:rsid w:val="00391067"/>
    <w:rsid w:val="00391207"/>
    <w:rsid w:val="003920A0"/>
    <w:rsid w:val="00392AC8"/>
    <w:rsid w:val="003954DC"/>
    <w:rsid w:val="00395E75"/>
    <w:rsid w:val="0039703E"/>
    <w:rsid w:val="00397797"/>
    <w:rsid w:val="003A155C"/>
    <w:rsid w:val="003A2B47"/>
    <w:rsid w:val="003A4CA2"/>
    <w:rsid w:val="003A55B1"/>
    <w:rsid w:val="003A6344"/>
    <w:rsid w:val="003B201F"/>
    <w:rsid w:val="003B2417"/>
    <w:rsid w:val="003B289E"/>
    <w:rsid w:val="003B5A1A"/>
    <w:rsid w:val="003B6449"/>
    <w:rsid w:val="003B6ABA"/>
    <w:rsid w:val="003B6C47"/>
    <w:rsid w:val="003C1F99"/>
    <w:rsid w:val="003C4052"/>
    <w:rsid w:val="003C494F"/>
    <w:rsid w:val="003C4CC7"/>
    <w:rsid w:val="003C563E"/>
    <w:rsid w:val="003C61FE"/>
    <w:rsid w:val="003C68DE"/>
    <w:rsid w:val="003D2E24"/>
    <w:rsid w:val="003D3CFE"/>
    <w:rsid w:val="003D3E0C"/>
    <w:rsid w:val="003D4A19"/>
    <w:rsid w:val="003D508D"/>
    <w:rsid w:val="003D5390"/>
    <w:rsid w:val="003D564A"/>
    <w:rsid w:val="003D5DBB"/>
    <w:rsid w:val="003D6BAB"/>
    <w:rsid w:val="003E121B"/>
    <w:rsid w:val="003E1975"/>
    <w:rsid w:val="003E3664"/>
    <w:rsid w:val="003E4B6A"/>
    <w:rsid w:val="003E4E5A"/>
    <w:rsid w:val="003E6189"/>
    <w:rsid w:val="003E6CE6"/>
    <w:rsid w:val="003E6D26"/>
    <w:rsid w:val="003F13CD"/>
    <w:rsid w:val="003F14AF"/>
    <w:rsid w:val="003F1EDE"/>
    <w:rsid w:val="003F318B"/>
    <w:rsid w:val="003F38D9"/>
    <w:rsid w:val="003F54AA"/>
    <w:rsid w:val="0040192E"/>
    <w:rsid w:val="004067ED"/>
    <w:rsid w:val="00406E85"/>
    <w:rsid w:val="0040714C"/>
    <w:rsid w:val="00407B7A"/>
    <w:rsid w:val="00407CF3"/>
    <w:rsid w:val="00410404"/>
    <w:rsid w:val="004105EB"/>
    <w:rsid w:val="0041272E"/>
    <w:rsid w:val="004129EE"/>
    <w:rsid w:val="00414AF6"/>
    <w:rsid w:val="00415686"/>
    <w:rsid w:val="004163DB"/>
    <w:rsid w:val="00417899"/>
    <w:rsid w:val="00421E63"/>
    <w:rsid w:val="00422666"/>
    <w:rsid w:val="00423437"/>
    <w:rsid w:val="00424BB8"/>
    <w:rsid w:val="00426AA8"/>
    <w:rsid w:val="00431B38"/>
    <w:rsid w:val="004334F4"/>
    <w:rsid w:val="004339B1"/>
    <w:rsid w:val="00433D53"/>
    <w:rsid w:val="00434A5A"/>
    <w:rsid w:val="00436426"/>
    <w:rsid w:val="004378A2"/>
    <w:rsid w:val="00437C88"/>
    <w:rsid w:val="004405F3"/>
    <w:rsid w:val="0044130E"/>
    <w:rsid w:val="00443221"/>
    <w:rsid w:val="00445DCE"/>
    <w:rsid w:val="00446CDA"/>
    <w:rsid w:val="00447864"/>
    <w:rsid w:val="0045006C"/>
    <w:rsid w:val="00450DF9"/>
    <w:rsid w:val="00451F35"/>
    <w:rsid w:val="00454E51"/>
    <w:rsid w:val="00455DC6"/>
    <w:rsid w:val="00455E3D"/>
    <w:rsid w:val="00460492"/>
    <w:rsid w:val="004622E1"/>
    <w:rsid w:val="004646A4"/>
    <w:rsid w:val="00464CBE"/>
    <w:rsid w:val="004654DD"/>
    <w:rsid w:val="00465DE0"/>
    <w:rsid w:val="00470B6E"/>
    <w:rsid w:val="00474565"/>
    <w:rsid w:val="00474B17"/>
    <w:rsid w:val="004752A2"/>
    <w:rsid w:val="0047598C"/>
    <w:rsid w:val="00477348"/>
    <w:rsid w:val="00477521"/>
    <w:rsid w:val="00480CA5"/>
    <w:rsid w:val="00482DC5"/>
    <w:rsid w:val="00483211"/>
    <w:rsid w:val="00484493"/>
    <w:rsid w:val="0048539C"/>
    <w:rsid w:val="00485444"/>
    <w:rsid w:val="0048660F"/>
    <w:rsid w:val="00490E0D"/>
    <w:rsid w:val="0049130B"/>
    <w:rsid w:val="00494264"/>
    <w:rsid w:val="004943A2"/>
    <w:rsid w:val="004963DE"/>
    <w:rsid w:val="00496C04"/>
    <w:rsid w:val="00496F57"/>
    <w:rsid w:val="004976AE"/>
    <w:rsid w:val="004A22C5"/>
    <w:rsid w:val="004A32BA"/>
    <w:rsid w:val="004B0957"/>
    <w:rsid w:val="004B0B3B"/>
    <w:rsid w:val="004B222F"/>
    <w:rsid w:val="004B25DC"/>
    <w:rsid w:val="004B3A22"/>
    <w:rsid w:val="004B46AD"/>
    <w:rsid w:val="004B626C"/>
    <w:rsid w:val="004C0261"/>
    <w:rsid w:val="004C038E"/>
    <w:rsid w:val="004C1446"/>
    <w:rsid w:val="004C4054"/>
    <w:rsid w:val="004C4325"/>
    <w:rsid w:val="004C4691"/>
    <w:rsid w:val="004C7515"/>
    <w:rsid w:val="004C7CD9"/>
    <w:rsid w:val="004C7EB3"/>
    <w:rsid w:val="004D0A78"/>
    <w:rsid w:val="004D3580"/>
    <w:rsid w:val="004D46A2"/>
    <w:rsid w:val="004D4E02"/>
    <w:rsid w:val="004D4E9E"/>
    <w:rsid w:val="004D576B"/>
    <w:rsid w:val="004D604C"/>
    <w:rsid w:val="004D60BE"/>
    <w:rsid w:val="004D6668"/>
    <w:rsid w:val="004D69FC"/>
    <w:rsid w:val="004E1C9D"/>
    <w:rsid w:val="004E553C"/>
    <w:rsid w:val="004E6A61"/>
    <w:rsid w:val="004E7113"/>
    <w:rsid w:val="004F08A8"/>
    <w:rsid w:val="004F0D40"/>
    <w:rsid w:val="004F44B6"/>
    <w:rsid w:val="004F68AF"/>
    <w:rsid w:val="005008B7"/>
    <w:rsid w:val="0050121F"/>
    <w:rsid w:val="00502585"/>
    <w:rsid w:val="00502682"/>
    <w:rsid w:val="00507F61"/>
    <w:rsid w:val="005129A3"/>
    <w:rsid w:val="00514617"/>
    <w:rsid w:val="00515ABE"/>
    <w:rsid w:val="005161B3"/>
    <w:rsid w:val="00517B75"/>
    <w:rsid w:val="005202A8"/>
    <w:rsid w:val="005202E9"/>
    <w:rsid w:val="00522F20"/>
    <w:rsid w:val="00522F90"/>
    <w:rsid w:val="00523946"/>
    <w:rsid w:val="00523BA3"/>
    <w:rsid w:val="005262EB"/>
    <w:rsid w:val="00527BF6"/>
    <w:rsid w:val="00532183"/>
    <w:rsid w:val="00532589"/>
    <w:rsid w:val="00535EBB"/>
    <w:rsid w:val="00537919"/>
    <w:rsid w:val="00537CDF"/>
    <w:rsid w:val="00540E47"/>
    <w:rsid w:val="00541DE9"/>
    <w:rsid w:val="00542CAD"/>
    <w:rsid w:val="00542F06"/>
    <w:rsid w:val="00552703"/>
    <w:rsid w:val="00554C11"/>
    <w:rsid w:val="005566C5"/>
    <w:rsid w:val="0055735C"/>
    <w:rsid w:val="00557B1E"/>
    <w:rsid w:val="00562763"/>
    <w:rsid w:val="00566DB5"/>
    <w:rsid w:val="005670D6"/>
    <w:rsid w:val="005701CE"/>
    <w:rsid w:val="0057156D"/>
    <w:rsid w:val="00571813"/>
    <w:rsid w:val="00573FB5"/>
    <w:rsid w:val="00574FD5"/>
    <w:rsid w:val="005761CB"/>
    <w:rsid w:val="0058087F"/>
    <w:rsid w:val="005832AC"/>
    <w:rsid w:val="0058352C"/>
    <w:rsid w:val="005838BD"/>
    <w:rsid w:val="00583CB0"/>
    <w:rsid w:val="0058498F"/>
    <w:rsid w:val="00584EF0"/>
    <w:rsid w:val="00585920"/>
    <w:rsid w:val="00585A2F"/>
    <w:rsid w:val="00586A8D"/>
    <w:rsid w:val="00587F05"/>
    <w:rsid w:val="00587F20"/>
    <w:rsid w:val="00590FDC"/>
    <w:rsid w:val="00592B11"/>
    <w:rsid w:val="00593185"/>
    <w:rsid w:val="00593833"/>
    <w:rsid w:val="00597BFB"/>
    <w:rsid w:val="005A2D44"/>
    <w:rsid w:val="005A4F8F"/>
    <w:rsid w:val="005A7C77"/>
    <w:rsid w:val="005A7CE1"/>
    <w:rsid w:val="005B09B5"/>
    <w:rsid w:val="005B1205"/>
    <w:rsid w:val="005B17DC"/>
    <w:rsid w:val="005B1D65"/>
    <w:rsid w:val="005B50D1"/>
    <w:rsid w:val="005B64EB"/>
    <w:rsid w:val="005B6561"/>
    <w:rsid w:val="005C2267"/>
    <w:rsid w:val="005C2B08"/>
    <w:rsid w:val="005C3064"/>
    <w:rsid w:val="005C3339"/>
    <w:rsid w:val="005C3ACB"/>
    <w:rsid w:val="005C463C"/>
    <w:rsid w:val="005C4EC7"/>
    <w:rsid w:val="005C54F3"/>
    <w:rsid w:val="005C661F"/>
    <w:rsid w:val="005C7D0A"/>
    <w:rsid w:val="005D21BB"/>
    <w:rsid w:val="005D27A9"/>
    <w:rsid w:val="005D2AA8"/>
    <w:rsid w:val="005D3EB2"/>
    <w:rsid w:val="005D3EB6"/>
    <w:rsid w:val="005D60D8"/>
    <w:rsid w:val="005D794B"/>
    <w:rsid w:val="005E1B92"/>
    <w:rsid w:val="005E272B"/>
    <w:rsid w:val="005E2B5E"/>
    <w:rsid w:val="005E52C8"/>
    <w:rsid w:val="005E5474"/>
    <w:rsid w:val="005E62E0"/>
    <w:rsid w:val="005E6BFC"/>
    <w:rsid w:val="005E7767"/>
    <w:rsid w:val="005F0303"/>
    <w:rsid w:val="005F0D11"/>
    <w:rsid w:val="005F13D0"/>
    <w:rsid w:val="005F1997"/>
    <w:rsid w:val="005F3209"/>
    <w:rsid w:val="005F3233"/>
    <w:rsid w:val="005F37BB"/>
    <w:rsid w:val="005F4724"/>
    <w:rsid w:val="005F4A06"/>
    <w:rsid w:val="00601CA7"/>
    <w:rsid w:val="006029BE"/>
    <w:rsid w:val="006031D4"/>
    <w:rsid w:val="006033F1"/>
    <w:rsid w:val="006055F3"/>
    <w:rsid w:val="00605A56"/>
    <w:rsid w:val="0060637C"/>
    <w:rsid w:val="00610709"/>
    <w:rsid w:val="0061177E"/>
    <w:rsid w:val="006125E1"/>
    <w:rsid w:val="00616E12"/>
    <w:rsid w:val="00616E27"/>
    <w:rsid w:val="00617204"/>
    <w:rsid w:val="0062060E"/>
    <w:rsid w:val="00621313"/>
    <w:rsid w:val="0062181D"/>
    <w:rsid w:val="00621A16"/>
    <w:rsid w:val="006225D8"/>
    <w:rsid w:val="006232E5"/>
    <w:rsid w:val="006257B6"/>
    <w:rsid w:val="00625C7B"/>
    <w:rsid w:val="006335E2"/>
    <w:rsid w:val="00634337"/>
    <w:rsid w:val="00635030"/>
    <w:rsid w:val="00636216"/>
    <w:rsid w:val="00636676"/>
    <w:rsid w:val="0063682F"/>
    <w:rsid w:val="00644274"/>
    <w:rsid w:val="006471D6"/>
    <w:rsid w:val="006512DB"/>
    <w:rsid w:val="00652C3B"/>
    <w:rsid w:val="0065766C"/>
    <w:rsid w:val="0066460B"/>
    <w:rsid w:val="00665909"/>
    <w:rsid w:val="00666209"/>
    <w:rsid w:val="00666B73"/>
    <w:rsid w:val="00670491"/>
    <w:rsid w:val="00672BE5"/>
    <w:rsid w:val="0067332C"/>
    <w:rsid w:val="00674384"/>
    <w:rsid w:val="00674ECF"/>
    <w:rsid w:val="00676E9F"/>
    <w:rsid w:val="006804D4"/>
    <w:rsid w:val="00681D18"/>
    <w:rsid w:val="006830AB"/>
    <w:rsid w:val="006835B2"/>
    <w:rsid w:val="00683CA9"/>
    <w:rsid w:val="00685264"/>
    <w:rsid w:val="00686CBD"/>
    <w:rsid w:val="00687230"/>
    <w:rsid w:val="0068742B"/>
    <w:rsid w:val="00687C6E"/>
    <w:rsid w:val="00690250"/>
    <w:rsid w:val="006902C3"/>
    <w:rsid w:val="00690410"/>
    <w:rsid w:val="00691009"/>
    <w:rsid w:val="00692194"/>
    <w:rsid w:val="00693FEC"/>
    <w:rsid w:val="006941C9"/>
    <w:rsid w:val="006942D3"/>
    <w:rsid w:val="00697AC7"/>
    <w:rsid w:val="006A146A"/>
    <w:rsid w:val="006A2CA7"/>
    <w:rsid w:val="006A2CEF"/>
    <w:rsid w:val="006A47EF"/>
    <w:rsid w:val="006A5E38"/>
    <w:rsid w:val="006A5FA3"/>
    <w:rsid w:val="006A608D"/>
    <w:rsid w:val="006A6EA6"/>
    <w:rsid w:val="006A7B37"/>
    <w:rsid w:val="006B12AC"/>
    <w:rsid w:val="006B1563"/>
    <w:rsid w:val="006B19D2"/>
    <w:rsid w:val="006B250F"/>
    <w:rsid w:val="006B4B9D"/>
    <w:rsid w:val="006B5351"/>
    <w:rsid w:val="006B5FB4"/>
    <w:rsid w:val="006C0DE7"/>
    <w:rsid w:val="006C142A"/>
    <w:rsid w:val="006C1851"/>
    <w:rsid w:val="006C29A6"/>
    <w:rsid w:val="006C3D15"/>
    <w:rsid w:val="006C48DE"/>
    <w:rsid w:val="006C4A3B"/>
    <w:rsid w:val="006C688A"/>
    <w:rsid w:val="006D0C57"/>
    <w:rsid w:val="006D11C6"/>
    <w:rsid w:val="006D216D"/>
    <w:rsid w:val="006D2974"/>
    <w:rsid w:val="006D34D1"/>
    <w:rsid w:val="006D5924"/>
    <w:rsid w:val="006D6109"/>
    <w:rsid w:val="006D6E57"/>
    <w:rsid w:val="006E1959"/>
    <w:rsid w:val="006E1F76"/>
    <w:rsid w:val="006E2EB6"/>
    <w:rsid w:val="006E347D"/>
    <w:rsid w:val="006E46FE"/>
    <w:rsid w:val="006E61EB"/>
    <w:rsid w:val="006E6A6A"/>
    <w:rsid w:val="006F2065"/>
    <w:rsid w:val="006F3FD7"/>
    <w:rsid w:val="006F4743"/>
    <w:rsid w:val="006F508D"/>
    <w:rsid w:val="006F50C3"/>
    <w:rsid w:val="006F7C95"/>
    <w:rsid w:val="007007AA"/>
    <w:rsid w:val="00701358"/>
    <w:rsid w:val="0070278C"/>
    <w:rsid w:val="00702B2E"/>
    <w:rsid w:val="00705035"/>
    <w:rsid w:val="0070578E"/>
    <w:rsid w:val="00706686"/>
    <w:rsid w:val="007069AA"/>
    <w:rsid w:val="00706E55"/>
    <w:rsid w:val="00707E17"/>
    <w:rsid w:val="0071012F"/>
    <w:rsid w:val="007116AE"/>
    <w:rsid w:val="00715565"/>
    <w:rsid w:val="007155C6"/>
    <w:rsid w:val="0071772D"/>
    <w:rsid w:val="00720243"/>
    <w:rsid w:val="00720EE9"/>
    <w:rsid w:val="0072263C"/>
    <w:rsid w:val="00722826"/>
    <w:rsid w:val="00724884"/>
    <w:rsid w:val="00724CD5"/>
    <w:rsid w:val="007264F0"/>
    <w:rsid w:val="00727D7B"/>
    <w:rsid w:val="00727DD5"/>
    <w:rsid w:val="007303C1"/>
    <w:rsid w:val="007307D0"/>
    <w:rsid w:val="00730D7D"/>
    <w:rsid w:val="00732A8A"/>
    <w:rsid w:val="00733C57"/>
    <w:rsid w:val="00733EF6"/>
    <w:rsid w:val="0073576D"/>
    <w:rsid w:val="00736406"/>
    <w:rsid w:val="0073732E"/>
    <w:rsid w:val="00737EB6"/>
    <w:rsid w:val="007412BF"/>
    <w:rsid w:val="0074258E"/>
    <w:rsid w:val="007428BA"/>
    <w:rsid w:val="007430DB"/>
    <w:rsid w:val="00743986"/>
    <w:rsid w:val="007457D0"/>
    <w:rsid w:val="00750CC2"/>
    <w:rsid w:val="007520FC"/>
    <w:rsid w:val="00752547"/>
    <w:rsid w:val="00752CA5"/>
    <w:rsid w:val="00752CC3"/>
    <w:rsid w:val="007553C6"/>
    <w:rsid w:val="00756119"/>
    <w:rsid w:val="007564F3"/>
    <w:rsid w:val="007603A7"/>
    <w:rsid w:val="00763668"/>
    <w:rsid w:val="00763D64"/>
    <w:rsid w:val="00763EB3"/>
    <w:rsid w:val="007641F2"/>
    <w:rsid w:val="00764608"/>
    <w:rsid w:val="0076490A"/>
    <w:rsid w:val="00765366"/>
    <w:rsid w:val="007658BC"/>
    <w:rsid w:val="00765E97"/>
    <w:rsid w:val="0076740E"/>
    <w:rsid w:val="0077062D"/>
    <w:rsid w:val="00773E1D"/>
    <w:rsid w:val="007740E0"/>
    <w:rsid w:val="00774C84"/>
    <w:rsid w:val="00775FEF"/>
    <w:rsid w:val="00777886"/>
    <w:rsid w:val="007801DE"/>
    <w:rsid w:val="007836B7"/>
    <w:rsid w:val="007850DE"/>
    <w:rsid w:val="00785AE1"/>
    <w:rsid w:val="00787982"/>
    <w:rsid w:val="00790A7B"/>
    <w:rsid w:val="0079191A"/>
    <w:rsid w:val="00792A6B"/>
    <w:rsid w:val="00792FED"/>
    <w:rsid w:val="00793CA5"/>
    <w:rsid w:val="007947A6"/>
    <w:rsid w:val="007963ED"/>
    <w:rsid w:val="00797464"/>
    <w:rsid w:val="007A0A71"/>
    <w:rsid w:val="007A14CC"/>
    <w:rsid w:val="007A1573"/>
    <w:rsid w:val="007A347B"/>
    <w:rsid w:val="007A47D1"/>
    <w:rsid w:val="007A5D37"/>
    <w:rsid w:val="007A6EDD"/>
    <w:rsid w:val="007A7774"/>
    <w:rsid w:val="007A7BC9"/>
    <w:rsid w:val="007B0989"/>
    <w:rsid w:val="007B34D2"/>
    <w:rsid w:val="007B4C6E"/>
    <w:rsid w:val="007B51E4"/>
    <w:rsid w:val="007B5CE0"/>
    <w:rsid w:val="007B6F9A"/>
    <w:rsid w:val="007C05D8"/>
    <w:rsid w:val="007C1EBF"/>
    <w:rsid w:val="007C3CF3"/>
    <w:rsid w:val="007C67F3"/>
    <w:rsid w:val="007C77B3"/>
    <w:rsid w:val="007D0E3C"/>
    <w:rsid w:val="007D1432"/>
    <w:rsid w:val="007D332D"/>
    <w:rsid w:val="007D4022"/>
    <w:rsid w:val="007D4953"/>
    <w:rsid w:val="007D5D4D"/>
    <w:rsid w:val="007D68DC"/>
    <w:rsid w:val="007E19BC"/>
    <w:rsid w:val="007E1B26"/>
    <w:rsid w:val="007E3EE9"/>
    <w:rsid w:val="007E4061"/>
    <w:rsid w:val="007E4CD0"/>
    <w:rsid w:val="007E7D26"/>
    <w:rsid w:val="007F0251"/>
    <w:rsid w:val="007F14D3"/>
    <w:rsid w:val="007F2F54"/>
    <w:rsid w:val="007F3AAC"/>
    <w:rsid w:val="007F4FBE"/>
    <w:rsid w:val="007F6901"/>
    <w:rsid w:val="00800265"/>
    <w:rsid w:val="0080381E"/>
    <w:rsid w:val="00812538"/>
    <w:rsid w:val="0081461F"/>
    <w:rsid w:val="00814CAF"/>
    <w:rsid w:val="0082155C"/>
    <w:rsid w:val="0082242F"/>
    <w:rsid w:val="00822EF4"/>
    <w:rsid w:val="00822F86"/>
    <w:rsid w:val="0082443A"/>
    <w:rsid w:val="008251AF"/>
    <w:rsid w:val="00825A53"/>
    <w:rsid w:val="00825C3C"/>
    <w:rsid w:val="008300C9"/>
    <w:rsid w:val="008326A0"/>
    <w:rsid w:val="0083270D"/>
    <w:rsid w:val="00834B2A"/>
    <w:rsid w:val="00834C04"/>
    <w:rsid w:val="008362F0"/>
    <w:rsid w:val="00836A6C"/>
    <w:rsid w:val="0083783F"/>
    <w:rsid w:val="00837C26"/>
    <w:rsid w:val="008408F2"/>
    <w:rsid w:val="00840F96"/>
    <w:rsid w:val="008410BD"/>
    <w:rsid w:val="008420CE"/>
    <w:rsid w:val="008442AE"/>
    <w:rsid w:val="00844CBB"/>
    <w:rsid w:val="00845D89"/>
    <w:rsid w:val="00846162"/>
    <w:rsid w:val="00846907"/>
    <w:rsid w:val="00846DFF"/>
    <w:rsid w:val="00850CE0"/>
    <w:rsid w:val="00851592"/>
    <w:rsid w:val="008521B6"/>
    <w:rsid w:val="00852410"/>
    <w:rsid w:val="00860152"/>
    <w:rsid w:val="00862BDD"/>
    <w:rsid w:val="00864EBC"/>
    <w:rsid w:val="008661C7"/>
    <w:rsid w:val="00867661"/>
    <w:rsid w:val="00870468"/>
    <w:rsid w:val="00872282"/>
    <w:rsid w:val="00872556"/>
    <w:rsid w:val="0087391E"/>
    <w:rsid w:val="0087608F"/>
    <w:rsid w:val="008777A3"/>
    <w:rsid w:val="00882BC0"/>
    <w:rsid w:val="00883318"/>
    <w:rsid w:val="008833BE"/>
    <w:rsid w:val="00884C4D"/>
    <w:rsid w:val="00890468"/>
    <w:rsid w:val="0089100B"/>
    <w:rsid w:val="008925F9"/>
    <w:rsid w:val="00893D16"/>
    <w:rsid w:val="008947FB"/>
    <w:rsid w:val="008951AB"/>
    <w:rsid w:val="008A16EA"/>
    <w:rsid w:val="008A2433"/>
    <w:rsid w:val="008A2DBE"/>
    <w:rsid w:val="008A350B"/>
    <w:rsid w:val="008A3B3E"/>
    <w:rsid w:val="008A7014"/>
    <w:rsid w:val="008B1A42"/>
    <w:rsid w:val="008B2C05"/>
    <w:rsid w:val="008B447A"/>
    <w:rsid w:val="008B6E19"/>
    <w:rsid w:val="008C4589"/>
    <w:rsid w:val="008C5412"/>
    <w:rsid w:val="008C5D9D"/>
    <w:rsid w:val="008C6216"/>
    <w:rsid w:val="008C73EF"/>
    <w:rsid w:val="008C780F"/>
    <w:rsid w:val="008D03DF"/>
    <w:rsid w:val="008D0B5E"/>
    <w:rsid w:val="008D0DB9"/>
    <w:rsid w:val="008D2449"/>
    <w:rsid w:val="008D2917"/>
    <w:rsid w:val="008D3B0A"/>
    <w:rsid w:val="008E0209"/>
    <w:rsid w:val="008E0423"/>
    <w:rsid w:val="008E0E3E"/>
    <w:rsid w:val="008E4E6A"/>
    <w:rsid w:val="008F0204"/>
    <w:rsid w:val="008F0D6C"/>
    <w:rsid w:val="008F22B9"/>
    <w:rsid w:val="008F285B"/>
    <w:rsid w:val="008F64CD"/>
    <w:rsid w:val="008F6E74"/>
    <w:rsid w:val="00901069"/>
    <w:rsid w:val="00902862"/>
    <w:rsid w:val="00902DC6"/>
    <w:rsid w:val="009047D9"/>
    <w:rsid w:val="00904E83"/>
    <w:rsid w:val="00904F0C"/>
    <w:rsid w:val="0090575F"/>
    <w:rsid w:val="00905C8D"/>
    <w:rsid w:val="009061F1"/>
    <w:rsid w:val="00906EE2"/>
    <w:rsid w:val="00907A65"/>
    <w:rsid w:val="0091052D"/>
    <w:rsid w:val="009107E7"/>
    <w:rsid w:val="00912AEE"/>
    <w:rsid w:val="00913C3C"/>
    <w:rsid w:val="009144B7"/>
    <w:rsid w:val="009200B5"/>
    <w:rsid w:val="009215A5"/>
    <w:rsid w:val="00921E19"/>
    <w:rsid w:val="009229AD"/>
    <w:rsid w:val="0092303B"/>
    <w:rsid w:val="00923EBD"/>
    <w:rsid w:val="0092533F"/>
    <w:rsid w:val="00926921"/>
    <w:rsid w:val="00927390"/>
    <w:rsid w:val="0092770A"/>
    <w:rsid w:val="00927A93"/>
    <w:rsid w:val="009334C6"/>
    <w:rsid w:val="00934382"/>
    <w:rsid w:val="00936208"/>
    <w:rsid w:val="00940EA6"/>
    <w:rsid w:val="00942EE4"/>
    <w:rsid w:val="00945C26"/>
    <w:rsid w:val="00950673"/>
    <w:rsid w:val="00952C53"/>
    <w:rsid w:val="00952EBF"/>
    <w:rsid w:val="009531EA"/>
    <w:rsid w:val="00953478"/>
    <w:rsid w:val="00953531"/>
    <w:rsid w:val="00953D19"/>
    <w:rsid w:val="009548D4"/>
    <w:rsid w:val="00957169"/>
    <w:rsid w:val="00960858"/>
    <w:rsid w:val="009610F2"/>
    <w:rsid w:val="0096177B"/>
    <w:rsid w:val="00964C12"/>
    <w:rsid w:val="00966C29"/>
    <w:rsid w:val="009705F1"/>
    <w:rsid w:val="00970F92"/>
    <w:rsid w:val="00971FFE"/>
    <w:rsid w:val="0097333E"/>
    <w:rsid w:val="00973916"/>
    <w:rsid w:val="00974570"/>
    <w:rsid w:val="009752BF"/>
    <w:rsid w:val="009818A6"/>
    <w:rsid w:val="00981C0F"/>
    <w:rsid w:val="009823A5"/>
    <w:rsid w:val="00982E1D"/>
    <w:rsid w:val="009846B6"/>
    <w:rsid w:val="00984C56"/>
    <w:rsid w:val="00986164"/>
    <w:rsid w:val="00990BD4"/>
    <w:rsid w:val="00993B90"/>
    <w:rsid w:val="00996278"/>
    <w:rsid w:val="0099740C"/>
    <w:rsid w:val="009A4C87"/>
    <w:rsid w:val="009A541A"/>
    <w:rsid w:val="009A58AE"/>
    <w:rsid w:val="009A6416"/>
    <w:rsid w:val="009A6ECD"/>
    <w:rsid w:val="009A7267"/>
    <w:rsid w:val="009B081F"/>
    <w:rsid w:val="009C043E"/>
    <w:rsid w:val="009C0FF5"/>
    <w:rsid w:val="009C1115"/>
    <w:rsid w:val="009C130C"/>
    <w:rsid w:val="009C15D1"/>
    <w:rsid w:val="009C2760"/>
    <w:rsid w:val="009C3898"/>
    <w:rsid w:val="009C6834"/>
    <w:rsid w:val="009C74CB"/>
    <w:rsid w:val="009C7A36"/>
    <w:rsid w:val="009D152E"/>
    <w:rsid w:val="009D2C87"/>
    <w:rsid w:val="009D36E1"/>
    <w:rsid w:val="009D4A06"/>
    <w:rsid w:val="009D6D3A"/>
    <w:rsid w:val="009E06F7"/>
    <w:rsid w:val="009E0CBD"/>
    <w:rsid w:val="009E1C45"/>
    <w:rsid w:val="009E3B65"/>
    <w:rsid w:val="009E43CC"/>
    <w:rsid w:val="009E6492"/>
    <w:rsid w:val="009E66A8"/>
    <w:rsid w:val="009F09C9"/>
    <w:rsid w:val="009F13B2"/>
    <w:rsid w:val="009F1DE8"/>
    <w:rsid w:val="009F3BEC"/>
    <w:rsid w:val="009F4B66"/>
    <w:rsid w:val="009F5AC2"/>
    <w:rsid w:val="009F5FE2"/>
    <w:rsid w:val="00A013B1"/>
    <w:rsid w:val="00A05296"/>
    <w:rsid w:val="00A05B2C"/>
    <w:rsid w:val="00A077D8"/>
    <w:rsid w:val="00A1012B"/>
    <w:rsid w:val="00A101DA"/>
    <w:rsid w:val="00A1031D"/>
    <w:rsid w:val="00A112F4"/>
    <w:rsid w:val="00A1249D"/>
    <w:rsid w:val="00A12629"/>
    <w:rsid w:val="00A13AF1"/>
    <w:rsid w:val="00A14892"/>
    <w:rsid w:val="00A15F0F"/>
    <w:rsid w:val="00A168A1"/>
    <w:rsid w:val="00A170AF"/>
    <w:rsid w:val="00A179B9"/>
    <w:rsid w:val="00A25355"/>
    <w:rsid w:val="00A264E3"/>
    <w:rsid w:val="00A33AE7"/>
    <w:rsid w:val="00A342FE"/>
    <w:rsid w:val="00A36FA1"/>
    <w:rsid w:val="00A371FE"/>
    <w:rsid w:val="00A4282B"/>
    <w:rsid w:val="00A459E6"/>
    <w:rsid w:val="00A47247"/>
    <w:rsid w:val="00A504FA"/>
    <w:rsid w:val="00A509D8"/>
    <w:rsid w:val="00A50D79"/>
    <w:rsid w:val="00A53488"/>
    <w:rsid w:val="00A5390E"/>
    <w:rsid w:val="00A53A41"/>
    <w:rsid w:val="00A53D87"/>
    <w:rsid w:val="00A54634"/>
    <w:rsid w:val="00A61CB4"/>
    <w:rsid w:val="00A6412F"/>
    <w:rsid w:val="00A650B5"/>
    <w:rsid w:val="00A658B2"/>
    <w:rsid w:val="00A65F48"/>
    <w:rsid w:val="00A66D52"/>
    <w:rsid w:val="00A70B8E"/>
    <w:rsid w:val="00A744C9"/>
    <w:rsid w:val="00A77DA2"/>
    <w:rsid w:val="00A844CC"/>
    <w:rsid w:val="00A84972"/>
    <w:rsid w:val="00A856C2"/>
    <w:rsid w:val="00A85AAD"/>
    <w:rsid w:val="00A8682F"/>
    <w:rsid w:val="00A90BF0"/>
    <w:rsid w:val="00A9146C"/>
    <w:rsid w:val="00A91C30"/>
    <w:rsid w:val="00A92946"/>
    <w:rsid w:val="00A93833"/>
    <w:rsid w:val="00A94EA1"/>
    <w:rsid w:val="00A9613B"/>
    <w:rsid w:val="00AA1875"/>
    <w:rsid w:val="00AA343A"/>
    <w:rsid w:val="00AA4033"/>
    <w:rsid w:val="00AA4BFD"/>
    <w:rsid w:val="00AA5AA0"/>
    <w:rsid w:val="00AA6177"/>
    <w:rsid w:val="00AA7E6E"/>
    <w:rsid w:val="00AA7ECA"/>
    <w:rsid w:val="00AB0054"/>
    <w:rsid w:val="00AB08EA"/>
    <w:rsid w:val="00AB0FF8"/>
    <w:rsid w:val="00AB1CAB"/>
    <w:rsid w:val="00AB3AE0"/>
    <w:rsid w:val="00AB3FA5"/>
    <w:rsid w:val="00AB6264"/>
    <w:rsid w:val="00AB73F4"/>
    <w:rsid w:val="00AC010C"/>
    <w:rsid w:val="00AC0881"/>
    <w:rsid w:val="00AC2DED"/>
    <w:rsid w:val="00AC3F0B"/>
    <w:rsid w:val="00AC4DCD"/>
    <w:rsid w:val="00AC5531"/>
    <w:rsid w:val="00AC6529"/>
    <w:rsid w:val="00AC77C0"/>
    <w:rsid w:val="00AD01DE"/>
    <w:rsid w:val="00AD01E1"/>
    <w:rsid w:val="00AD293C"/>
    <w:rsid w:val="00AD3691"/>
    <w:rsid w:val="00AD3E50"/>
    <w:rsid w:val="00AD4AF7"/>
    <w:rsid w:val="00AD6CC7"/>
    <w:rsid w:val="00AD796F"/>
    <w:rsid w:val="00AD7C95"/>
    <w:rsid w:val="00AD7EA4"/>
    <w:rsid w:val="00AE02C3"/>
    <w:rsid w:val="00AE0DDF"/>
    <w:rsid w:val="00AE0F8F"/>
    <w:rsid w:val="00AE14F2"/>
    <w:rsid w:val="00AE26F5"/>
    <w:rsid w:val="00AE2A31"/>
    <w:rsid w:val="00AE449D"/>
    <w:rsid w:val="00AE5B1A"/>
    <w:rsid w:val="00AF1A2E"/>
    <w:rsid w:val="00AF22F6"/>
    <w:rsid w:val="00AF2A56"/>
    <w:rsid w:val="00AF5955"/>
    <w:rsid w:val="00B006E5"/>
    <w:rsid w:val="00B00CA9"/>
    <w:rsid w:val="00B02796"/>
    <w:rsid w:val="00B0488C"/>
    <w:rsid w:val="00B06C2A"/>
    <w:rsid w:val="00B072A4"/>
    <w:rsid w:val="00B10722"/>
    <w:rsid w:val="00B13566"/>
    <w:rsid w:val="00B13834"/>
    <w:rsid w:val="00B13BA7"/>
    <w:rsid w:val="00B1474E"/>
    <w:rsid w:val="00B17478"/>
    <w:rsid w:val="00B209CD"/>
    <w:rsid w:val="00B20FEF"/>
    <w:rsid w:val="00B21102"/>
    <w:rsid w:val="00B220BF"/>
    <w:rsid w:val="00B2342E"/>
    <w:rsid w:val="00B236B8"/>
    <w:rsid w:val="00B2483A"/>
    <w:rsid w:val="00B269BC"/>
    <w:rsid w:val="00B27890"/>
    <w:rsid w:val="00B3147C"/>
    <w:rsid w:val="00B355BC"/>
    <w:rsid w:val="00B359A0"/>
    <w:rsid w:val="00B35D60"/>
    <w:rsid w:val="00B3716A"/>
    <w:rsid w:val="00B42AAC"/>
    <w:rsid w:val="00B44E24"/>
    <w:rsid w:val="00B45612"/>
    <w:rsid w:val="00B45EDD"/>
    <w:rsid w:val="00B51250"/>
    <w:rsid w:val="00B5257A"/>
    <w:rsid w:val="00B52F3D"/>
    <w:rsid w:val="00B54C22"/>
    <w:rsid w:val="00B607C3"/>
    <w:rsid w:val="00B6125A"/>
    <w:rsid w:val="00B64AE3"/>
    <w:rsid w:val="00B66480"/>
    <w:rsid w:val="00B66AA1"/>
    <w:rsid w:val="00B67D70"/>
    <w:rsid w:val="00B71ACF"/>
    <w:rsid w:val="00B7348A"/>
    <w:rsid w:val="00B74530"/>
    <w:rsid w:val="00B75302"/>
    <w:rsid w:val="00B76A00"/>
    <w:rsid w:val="00B76FE2"/>
    <w:rsid w:val="00B806D2"/>
    <w:rsid w:val="00B81BB8"/>
    <w:rsid w:val="00B82EFB"/>
    <w:rsid w:val="00B82F77"/>
    <w:rsid w:val="00B84600"/>
    <w:rsid w:val="00B84691"/>
    <w:rsid w:val="00B84840"/>
    <w:rsid w:val="00B8622A"/>
    <w:rsid w:val="00B86370"/>
    <w:rsid w:val="00B867DD"/>
    <w:rsid w:val="00B901A2"/>
    <w:rsid w:val="00B9087A"/>
    <w:rsid w:val="00B90DF9"/>
    <w:rsid w:val="00B9260D"/>
    <w:rsid w:val="00B9372B"/>
    <w:rsid w:val="00B9452B"/>
    <w:rsid w:val="00B946D6"/>
    <w:rsid w:val="00B97584"/>
    <w:rsid w:val="00BA0655"/>
    <w:rsid w:val="00BA252E"/>
    <w:rsid w:val="00BA2B12"/>
    <w:rsid w:val="00BA32A7"/>
    <w:rsid w:val="00BA39C7"/>
    <w:rsid w:val="00BA3C8E"/>
    <w:rsid w:val="00BA504B"/>
    <w:rsid w:val="00BA5CC6"/>
    <w:rsid w:val="00BA6CBC"/>
    <w:rsid w:val="00BB01A3"/>
    <w:rsid w:val="00BB0585"/>
    <w:rsid w:val="00BB141B"/>
    <w:rsid w:val="00BB27CE"/>
    <w:rsid w:val="00BB2C9E"/>
    <w:rsid w:val="00BB395A"/>
    <w:rsid w:val="00BB3ACE"/>
    <w:rsid w:val="00BB472A"/>
    <w:rsid w:val="00BB527B"/>
    <w:rsid w:val="00BB63CA"/>
    <w:rsid w:val="00BB6DA6"/>
    <w:rsid w:val="00BC2518"/>
    <w:rsid w:val="00BC4398"/>
    <w:rsid w:val="00BC4B1E"/>
    <w:rsid w:val="00BC6317"/>
    <w:rsid w:val="00BC6E93"/>
    <w:rsid w:val="00BC7264"/>
    <w:rsid w:val="00BD0E17"/>
    <w:rsid w:val="00BD168A"/>
    <w:rsid w:val="00BD2946"/>
    <w:rsid w:val="00BD324F"/>
    <w:rsid w:val="00BD3570"/>
    <w:rsid w:val="00BD4087"/>
    <w:rsid w:val="00BD575F"/>
    <w:rsid w:val="00BD61C2"/>
    <w:rsid w:val="00BD7F93"/>
    <w:rsid w:val="00BE0870"/>
    <w:rsid w:val="00BE21EA"/>
    <w:rsid w:val="00BE235E"/>
    <w:rsid w:val="00BE2AE1"/>
    <w:rsid w:val="00BE316B"/>
    <w:rsid w:val="00BE50E3"/>
    <w:rsid w:val="00BE5722"/>
    <w:rsid w:val="00BE687E"/>
    <w:rsid w:val="00BE7932"/>
    <w:rsid w:val="00BE7C5F"/>
    <w:rsid w:val="00BF1C7F"/>
    <w:rsid w:val="00BF1CDD"/>
    <w:rsid w:val="00BF3570"/>
    <w:rsid w:val="00BF6B46"/>
    <w:rsid w:val="00BF717B"/>
    <w:rsid w:val="00BF7F46"/>
    <w:rsid w:val="00C0073A"/>
    <w:rsid w:val="00C022CE"/>
    <w:rsid w:val="00C02894"/>
    <w:rsid w:val="00C036CA"/>
    <w:rsid w:val="00C04613"/>
    <w:rsid w:val="00C049ED"/>
    <w:rsid w:val="00C04B77"/>
    <w:rsid w:val="00C04C5E"/>
    <w:rsid w:val="00C04D87"/>
    <w:rsid w:val="00C0516C"/>
    <w:rsid w:val="00C0585E"/>
    <w:rsid w:val="00C0639C"/>
    <w:rsid w:val="00C1049A"/>
    <w:rsid w:val="00C12544"/>
    <w:rsid w:val="00C125A8"/>
    <w:rsid w:val="00C13720"/>
    <w:rsid w:val="00C14C2B"/>
    <w:rsid w:val="00C14C46"/>
    <w:rsid w:val="00C14DAA"/>
    <w:rsid w:val="00C165E0"/>
    <w:rsid w:val="00C16784"/>
    <w:rsid w:val="00C16ED2"/>
    <w:rsid w:val="00C17661"/>
    <w:rsid w:val="00C17CAA"/>
    <w:rsid w:val="00C21851"/>
    <w:rsid w:val="00C22DC4"/>
    <w:rsid w:val="00C2740D"/>
    <w:rsid w:val="00C2768C"/>
    <w:rsid w:val="00C27836"/>
    <w:rsid w:val="00C27DCA"/>
    <w:rsid w:val="00C3155A"/>
    <w:rsid w:val="00C31EE8"/>
    <w:rsid w:val="00C33822"/>
    <w:rsid w:val="00C33875"/>
    <w:rsid w:val="00C35B53"/>
    <w:rsid w:val="00C369E4"/>
    <w:rsid w:val="00C36E60"/>
    <w:rsid w:val="00C462CC"/>
    <w:rsid w:val="00C467DD"/>
    <w:rsid w:val="00C47A0C"/>
    <w:rsid w:val="00C504F7"/>
    <w:rsid w:val="00C50DD3"/>
    <w:rsid w:val="00C51BFA"/>
    <w:rsid w:val="00C52461"/>
    <w:rsid w:val="00C5249F"/>
    <w:rsid w:val="00C543E4"/>
    <w:rsid w:val="00C55B14"/>
    <w:rsid w:val="00C56CAF"/>
    <w:rsid w:val="00C6068B"/>
    <w:rsid w:val="00C61CF4"/>
    <w:rsid w:val="00C6237F"/>
    <w:rsid w:val="00C62653"/>
    <w:rsid w:val="00C6702C"/>
    <w:rsid w:val="00C67850"/>
    <w:rsid w:val="00C67EED"/>
    <w:rsid w:val="00C72543"/>
    <w:rsid w:val="00C72628"/>
    <w:rsid w:val="00C73FA8"/>
    <w:rsid w:val="00C74452"/>
    <w:rsid w:val="00C755D0"/>
    <w:rsid w:val="00C764FE"/>
    <w:rsid w:val="00C77549"/>
    <w:rsid w:val="00C82F2E"/>
    <w:rsid w:val="00C831E4"/>
    <w:rsid w:val="00C84490"/>
    <w:rsid w:val="00C85B2F"/>
    <w:rsid w:val="00C86AB7"/>
    <w:rsid w:val="00C87488"/>
    <w:rsid w:val="00C878A7"/>
    <w:rsid w:val="00C916C4"/>
    <w:rsid w:val="00C91F16"/>
    <w:rsid w:val="00C92EF5"/>
    <w:rsid w:val="00C93CB5"/>
    <w:rsid w:val="00C946F3"/>
    <w:rsid w:val="00C9504E"/>
    <w:rsid w:val="00C9520E"/>
    <w:rsid w:val="00C95CAE"/>
    <w:rsid w:val="00C96397"/>
    <w:rsid w:val="00C9653D"/>
    <w:rsid w:val="00C96C6E"/>
    <w:rsid w:val="00C97B2C"/>
    <w:rsid w:val="00C97E78"/>
    <w:rsid w:val="00CA153E"/>
    <w:rsid w:val="00CA18FE"/>
    <w:rsid w:val="00CA220B"/>
    <w:rsid w:val="00CA34BD"/>
    <w:rsid w:val="00CA5713"/>
    <w:rsid w:val="00CA6A0E"/>
    <w:rsid w:val="00CA7413"/>
    <w:rsid w:val="00CB1A5F"/>
    <w:rsid w:val="00CB1FA7"/>
    <w:rsid w:val="00CB2565"/>
    <w:rsid w:val="00CB3C52"/>
    <w:rsid w:val="00CB45D3"/>
    <w:rsid w:val="00CB53BF"/>
    <w:rsid w:val="00CB6008"/>
    <w:rsid w:val="00CB6714"/>
    <w:rsid w:val="00CC077B"/>
    <w:rsid w:val="00CC2418"/>
    <w:rsid w:val="00CC2DB5"/>
    <w:rsid w:val="00CC3AF8"/>
    <w:rsid w:val="00CC3CA0"/>
    <w:rsid w:val="00CC42C0"/>
    <w:rsid w:val="00CC5E29"/>
    <w:rsid w:val="00CD0A48"/>
    <w:rsid w:val="00CD0AA8"/>
    <w:rsid w:val="00CD17CC"/>
    <w:rsid w:val="00CD1B64"/>
    <w:rsid w:val="00CD3397"/>
    <w:rsid w:val="00CD4DAE"/>
    <w:rsid w:val="00CD746A"/>
    <w:rsid w:val="00CE0092"/>
    <w:rsid w:val="00CE02F9"/>
    <w:rsid w:val="00CE10E5"/>
    <w:rsid w:val="00CE12F9"/>
    <w:rsid w:val="00CE2CEB"/>
    <w:rsid w:val="00CE3218"/>
    <w:rsid w:val="00CE3859"/>
    <w:rsid w:val="00CE4576"/>
    <w:rsid w:val="00CE4D5C"/>
    <w:rsid w:val="00CF2C4C"/>
    <w:rsid w:val="00CF36BC"/>
    <w:rsid w:val="00D01F8F"/>
    <w:rsid w:val="00D02E6D"/>
    <w:rsid w:val="00D03CB6"/>
    <w:rsid w:val="00D049E2"/>
    <w:rsid w:val="00D0715E"/>
    <w:rsid w:val="00D10350"/>
    <w:rsid w:val="00D10C62"/>
    <w:rsid w:val="00D12257"/>
    <w:rsid w:val="00D1353D"/>
    <w:rsid w:val="00D13BC2"/>
    <w:rsid w:val="00D1555D"/>
    <w:rsid w:val="00D16255"/>
    <w:rsid w:val="00D20B05"/>
    <w:rsid w:val="00D21746"/>
    <w:rsid w:val="00D2253A"/>
    <w:rsid w:val="00D22D38"/>
    <w:rsid w:val="00D23D84"/>
    <w:rsid w:val="00D25028"/>
    <w:rsid w:val="00D3060E"/>
    <w:rsid w:val="00D30996"/>
    <w:rsid w:val="00D31FA7"/>
    <w:rsid w:val="00D3268E"/>
    <w:rsid w:val="00D335D8"/>
    <w:rsid w:val="00D3542C"/>
    <w:rsid w:val="00D35FA8"/>
    <w:rsid w:val="00D36546"/>
    <w:rsid w:val="00D402CF"/>
    <w:rsid w:val="00D40467"/>
    <w:rsid w:val="00D4414E"/>
    <w:rsid w:val="00D454CE"/>
    <w:rsid w:val="00D47CAA"/>
    <w:rsid w:val="00D52BF6"/>
    <w:rsid w:val="00D5419F"/>
    <w:rsid w:val="00D549BA"/>
    <w:rsid w:val="00D604AC"/>
    <w:rsid w:val="00D61DD5"/>
    <w:rsid w:val="00D65927"/>
    <w:rsid w:val="00D65F1F"/>
    <w:rsid w:val="00D7231A"/>
    <w:rsid w:val="00D728BE"/>
    <w:rsid w:val="00D75361"/>
    <w:rsid w:val="00D77203"/>
    <w:rsid w:val="00D77248"/>
    <w:rsid w:val="00D7770A"/>
    <w:rsid w:val="00D81785"/>
    <w:rsid w:val="00D8290F"/>
    <w:rsid w:val="00D83707"/>
    <w:rsid w:val="00D83742"/>
    <w:rsid w:val="00D83CB9"/>
    <w:rsid w:val="00D8620C"/>
    <w:rsid w:val="00D87997"/>
    <w:rsid w:val="00D90BC9"/>
    <w:rsid w:val="00D944D8"/>
    <w:rsid w:val="00D968F2"/>
    <w:rsid w:val="00DA00AB"/>
    <w:rsid w:val="00DA1589"/>
    <w:rsid w:val="00DA32BC"/>
    <w:rsid w:val="00DA3789"/>
    <w:rsid w:val="00DA382B"/>
    <w:rsid w:val="00DA5A41"/>
    <w:rsid w:val="00DA5DBC"/>
    <w:rsid w:val="00DB13BC"/>
    <w:rsid w:val="00DB1D9E"/>
    <w:rsid w:val="00DB1EF6"/>
    <w:rsid w:val="00DB2354"/>
    <w:rsid w:val="00DB2843"/>
    <w:rsid w:val="00DB3158"/>
    <w:rsid w:val="00DB3DB0"/>
    <w:rsid w:val="00DB4FE4"/>
    <w:rsid w:val="00DB64E9"/>
    <w:rsid w:val="00DC0FE6"/>
    <w:rsid w:val="00DC2EDB"/>
    <w:rsid w:val="00DC37D2"/>
    <w:rsid w:val="00DC3EF7"/>
    <w:rsid w:val="00DC4889"/>
    <w:rsid w:val="00DC788A"/>
    <w:rsid w:val="00DD014E"/>
    <w:rsid w:val="00DD220E"/>
    <w:rsid w:val="00DD37A6"/>
    <w:rsid w:val="00DD4A5D"/>
    <w:rsid w:val="00DD56A7"/>
    <w:rsid w:val="00DD6247"/>
    <w:rsid w:val="00DD7008"/>
    <w:rsid w:val="00DD777F"/>
    <w:rsid w:val="00DE04F9"/>
    <w:rsid w:val="00DE0D15"/>
    <w:rsid w:val="00DE117D"/>
    <w:rsid w:val="00DE2949"/>
    <w:rsid w:val="00DE2955"/>
    <w:rsid w:val="00DE417E"/>
    <w:rsid w:val="00DE6882"/>
    <w:rsid w:val="00DF098D"/>
    <w:rsid w:val="00DF2C43"/>
    <w:rsid w:val="00DF44F1"/>
    <w:rsid w:val="00DF4CE1"/>
    <w:rsid w:val="00DF756D"/>
    <w:rsid w:val="00E0001C"/>
    <w:rsid w:val="00E002FF"/>
    <w:rsid w:val="00E00D43"/>
    <w:rsid w:val="00E01B1F"/>
    <w:rsid w:val="00E03A70"/>
    <w:rsid w:val="00E06897"/>
    <w:rsid w:val="00E06B31"/>
    <w:rsid w:val="00E06B54"/>
    <w:rsid w:val="00E072A4"/>
    <w:rsid w:val="00E077A4"/>
    <w:rsid w:val="00E07843"/>
    <w:rsid w:val="00E079C6"/>
    <w:rsid w:val="00E10948"/>
    <w:rsid w:val="00E111D0"/>
    <w:rsid w:val="00E111D8"/>
    <w:rsid w:val="00E132A9"/>
    <w:rsid w:val="00E167C1"/>
    <w:rsid w:val="00E20AF5"/>
    <w:rsid w:val="00E20DCD"/>
    <w:rsid w:val="00E22B82"/>
    <w:rsid w:val="00E25AEE"/>
    <w:rsid w:val="00E25FF8"/>
    <w:rsid w:val="00E27AAA"/>
    <w:rsid w:val="00E30BB0"/>
    <w:rsid w:val="00E320C6"/>
    <w:rsid w:val="00E337D3"/>
    <w:rsid w:val="00E37192"/>
    <w:rsid w:val="00E37939"/>
    <w:rsid w:val="00E43D4F"/>
    <w:rsid w:val="00E46006"/>
    <w:rsid w:val="00E50883"/>
    <w:rsid w:val="00E511C0"/>
    <w:rsid w:val="00E51521"/>
    <w:rsid w:val="00E517B9"/>
    <w:rsid w:val="00E51A92"/>
    <w:rsid w:val="00E524D5"/>
    <w:rsid w:val="00E52B0C"/>
    <w:rsid w:val="00E56F49"/>
    <w:rsid w:val="00E5796E"/>
    <w:rsid w:val="00E60710"/>
    <w:rsid w:val="00E60A02"/>
    <w:rsid w:val="00E60B47"/>
    <w:rsid w:val="00E60D8C"/>
    <w:rsid w:val="00E6233A"/>
    <w:rsid w:val="00E635D3"/>
    <w:rsid w:val="00E6383C"/>
    <w:rsid w:val="00E63C71"/>
    <w:rsid w:val="00E6537A"/>
    <w:rsid w:val="00E65676"/>
    <w:rsid w:val="00E6578C"/>
    <w:rsid w:val="00E65A50"/>
    <w:rsid w:val="00E66202"/>
    <w:rsid w:val="00E665AC"/>
    <w:rsid w:val="00E66E30"/>
    <w:rsid w:val="00E70C38"/>
    <w:rsid w:val="00E75844"/>
    <w:rsid w:val="00E76820"/>
    <w:rsid w:val="00E77B0C"/>
    <w:rsid w:val="00E82AF0"/>
    <w:rsid w:val="00E82CDC"/>
    <w:rsid w:val="00E82E5F"/>
    <w:rsid w:val="00E832AB"/>
    <w:rsid w:val="00E83B2E"/>
    <w:rsid w:val="00E83D52"/>
    <w:rsid w:val="00E85C7B"/>
    <w:rsid w:val="00E863F3"/>
    <w:rsid w:val="00E87442"/>
    <w:rsid w:val="00E90EC9"/>
    <w:rsid w:val="00E913F5"/>
    <w:rsid w:val="00E914DE"/>
    <w:rsid w:val="00E91F46"/>
    <w:rsid w:val="00E937BE"/>
    <w:rsid w:val="00E959E5"/>
    <w:rsid w:val="00E95B69"/>
    <w:rsid w:val="00EA3326"/>
    <w:rsid w:val="00EA3E92"/>
    <w:rsid w:val="00EA6197"/>
    <w:rsid w:val="00EA6B0E"/>
    <w:rsid w:val="00EA7E33"/>
    <w:rsid w:val="00EB2F44"/>
    <w:rsid w:val="00EB3536"/>
    <w:rsid w:val="00EB40CB"/>
    <w:rsid w:val="00EB4DAB"/>
    <w:rsid w:val="00EB5779"/>
    <w:rsid w:val="00EB5855"/>
    <w:rsid w:val="00EB6D7F"/>
    <w:rsid w:val="00EC1957"/>
    <w:rsid w:val="00EC19A6"/>
    <w:rsid w:val="00EC3234"/>
    <w:rsid w:val="00EC7559"/>
    <w:rsid w:val="00ED0E53"/>
    <w:rsid w:val="00ED107C"/>
    <w:rsid w:val="00ED4918"/>
    <w:rsid w:val="00ED5DBC"/>
    <w:rsid w:val="00ED6329"/>
    <w:rsid w:val="00ED6DA8"/>
    <w:rsid w:val="00EE0520"/>
    <w:rsid w:val="00EE0CDA"/>
    <w:rsid w:val="00EE4569"/>
    <w:rsid w:val="00EE51E8"/>
    <w:rsid w:val="00EE661D"/>
    <w:rsid w:val="00EE6C31"/>
    <w:rsid w:val="00EE7097"/>
    <w:rsid w:val="00EE79AF"/>
    <w:rsid w:val="00EE7ED7"/>
    <w:rsid w:val="00EF03AA"/>
    <w:rsid w:val="00EF0DE6"/>
    <w:rsid w:val="00EF610C"/>
    <w:rsid w:val="00EF6E48"/>
    <w:rsid w:val="00EF7211"/>
    <w:rsid w:val="00EF721E"/>
    <w:rsid w:val="00F000B6"/>
    <w:rsid w:val="00F00959"/>
    <w:rsid w:val="00F01A6B"/>
    <w:rsid w:val="00F01D8A"/>
    <w:rsid w:val="00F0269A"/>
    <w:rsid w:val="00F03292"/>
    <w:rsid w:val="00F0410F"/>
    <w:rsid w:val="00F04F48"/>
    <w:rsid w:val="00F05644"/>
    <w:rsid w:val="00F07755"/>
    <w:rsid w:val="00F135C2"/>
    <w:rsid w:val="00F13D2E"/>
    <w:rsid w:val="00F15ACE"/>
    <w:rsid w:val="00F15E09"/>
    <w:rsid w:val="00F16EA9"/>
    <w:rsid w:val="00F17769"/>
    <w:rsid w:val="00F2075E"/>
    <w:rsid w:val="00F207A1"/>
    <w:rsid w:val="00F207E7"/>
    <w:rsid w:val="00F20AA1"/>
    <w:rsid w:val="00F21F58"/>
    <w:rsid w:val="00F23A02"/>
    <w:rsid w:val="00F24395"/>
    <w:rsid w:val="00F24444"/>
    <w:rsid w:val="00F25387"/>
    <w:rsid w:val="00F255EF"/>
    <w:rsid w:val="00F26895"/>
    <w:rsid w:val="00F31BEF"/>
    <w:rsid w:val="00F31DB7"/>
    <w:rsid w:val="00F3275A"/>
    <w:rsid w:val="00F32F4E"/>
    <w:rsid w:val="00F34A86"/>
    <w:rsid w:val="00F35B23"/>
    <w:rsid w:val="00F36067"/>
    <w:rsid w:val="00F377F2"/>
    <w:rsid w:val="00F40950"/>
    <w:rsid w:val="00F420DA"/>
    <w:rsid w:val="00F43CB2"/>
    <w:rsid w:val="00F47870"/>
    <w:rsid w:val="00F507D4"/>
    <w:rsid w:val="00F50917"/>
    <w:rsid w:val="00F511CF"/>
    <w:rsid w:val="00F5479A"/>
    <w:rsid w:val="00F60787"/>
    <w:rsid w:val="00F608F4"/>
    <w:rsid w:val="00F6090C"/>
    <w:rsid w:val="00F6113D"/>
    <w:rsid w:val="00F62428"/>
    <w:rsid w:val="00F63D3A"/>
    <w:rsid w:val="00F65137"/>
    <w:rsid w:val="00F651A6"/>
    <w:rsid w:val="00F664EF"/>
    <w:rsid w:val="00F67098"/>
    <w:rsid w:val="00F67719"/>
    <w:rsid w:val="00F70FF5"/>
    <w:rsid w:val="00F714FF"/>
    <w:rsid w:val="00F71F7A"/>
    <w:rsid w:val="00F747C5"/>
    <w:rsid w:val="00F7525B"/>
    <w:rsid w:val="00F759D5"/>
    <w:rsid w:val="00F773A9"/>
    <w:rsid w:val="00F8011A"/>
    <w:rsid w:val="00F8144E"/>
    <w:rsid w:val="00F820D0"/>
    <w:rsid w:val="00F82FA5"/>
    <w:rsid w:val="00F8311B"/>
    <w:rsid w:val="00F863F1"/>
    <w:rsid w:val="00F873E9"/>
    <w:rsid w:val="00F9114C"/>
    <w:rsid w:val="00F922FD"/>
    <w:rsid w:val="00F941DB"/>
    <w:rsid w:val="00F9534D"/>
    <w:rsid w:val="00F95514"/>
    <w:rsid w:val="00F9618D"/>
    <w:rsid w:val="00F97669"/>
    <w:rsid w:val="00F9767D"/>
    <w:rsid w:val="00FA0E6F"/>
    <w:rsid w:val="00FA2FF5"/>
    <w:rsid w:val="00FA3224"/>
    <w:rsid w:val="00FA53CE"/>
    <w:rsid w:val="00FB0D91"/>
    <w:rsid w:val="00FB1050"/>
    <w:rsid w:val="00FB4B86"/>
    <w:rsid w:val="00FB50A6"/>
    <w:rsid w:val="00FB5E62"/>
    <w:rsid w:val="00FB721E"/>
    <w:rsid w:val="00FC34DD"/>
    <w:rsid w:val="00FC3C89"/>
    <w:rsid w:val="00FC42C2"/>
    <w:rsid w:val="00FC574F"/>
    <w:rsid w:val="00FC7E6B"/>
    <w:rsid w:val="00FD05FD"/>
    <w:rsid w:val="00FD0A9D"/>
    <w:rsid w:val="00FD153E"/>
    <w:rsid w:val="00FD171D"/>
    <w:rsid w:val="00FD20C9"/>
    <w:rsid w:val="00FD50D0"/>
    <w:rsid w:val="00FE1028"/>
    <w:rsid w:val="00FE2F9E"/>
    <w:rsid w:val="00FE5EF9"/>
    <w:rsid w:val="00FF2426"/>
    <w:rsid w:val="00FF2A1C"/>
    <w:rsid w:val="00FF2D0B"/>
    <w:rsid w:val="00FF3FE7"/>
    <w:rsid w:val="00FF4A0F"/>
    <w:rsid w:val="00FF4E86"/>
    <w:rsid w:val="00FF6535"/>
    <w:rsid w:val="00FF70C0"/>
    <w:rsid w:val="00FF7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FC75A"/>
  <w15:docId w15:val="{C14061D2-764E-4746-B137-7A00F15A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B90"/>
    <w:pPr>
      <w:spacing w:after="200" w:line="276" w:lineRule="auto"/>
    </w:pPr>
    <w:rPr>
      <w:sz w:val="24"/>
      <w:szCs w:val="22"/>
      <w:lang w:eastAsia="en-US"/>
    </w:rPr>
  </w:style>
  <w:style w:type="paragraph" w:styleId="Heading1">
    <w:name w:val="heading 1"/>
    <w:basedOn w:val="Normal"/>
    <w:next w:val="Normal"/>
    <w:link w:val="Heading1Char"/>
    <w:uiPriority w:val="9"/>
    <w:qFormat/>
    <w:rsid w:val="002765F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C4A3B"/>
    <w:pPr>
      <w:keepNext/>
      <w:spacing w:after="0" w:line="240" w:lineRule="auto"/>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B90"/>
    <w:pPr>
      <w:tabs>
        <w:tab w:val="center" w:pos="4513"/>
        <w:tab w:val="right" w:pos="9026"/>
      </w:tabs>
      <w:spacing w:after="0" w:line="240" w:lineRule="auto"/>
    </w:pPr>
    <w:rPr>
      <w:rFonts w:cs="Times New Roman"/>
      <w:sz w:val="20"/>
      <w:szCs w:val="20"/>
    </w:rPr>
  </w:style>
  <w:style w:type="character" w:customStyle="1" w:styleId="HeaderChar">
    <w:name w:val="Header Char"/>
    <w:link w:val="Header"/>
    <w:uiPriority w:val="99"/>
    <w:rsid w:val="00993B90"/>
    <w:rPr>
      <w:rFonts w:eastAsia="Calibri"/>
    </w:rPr>
  </w:style>
  <w:style w:type="paragraph" w:styleId="ListParagraph">
    <w:name w:val="List Paragraph"/>
    <w:basedOn w:val="Normal"/>
    <w:uiPriority w:val="34"/>
    <w:qFormat/>
    <w:rsid w:val="00993B90"/>
    <w:pPr>
      <w:spacing w:after="0" w:line="240" w:lineRule="auto"/>
      <w:ind w:left="720"/>
    </w:pPr>
    <w:rPr>
      <w:rFonts w:ascii="Calibri" w:hAnsi="Calibri" w:cs="Times New Roman"/>
      <w:sz w:val="22"/>
      <w:lang w:eastAsia="en-GB"/>
    </w:rPr>
  </w:style>
  <w:style w:type="paragraph" w:styleId="PlainText">
    <w:name w:val="Plain Text"/>
    <w:basedOn w:val="Normal"/>
    <w:link w:val="PlainTextChar"/>
    <w:uiPriority w:val="99"/>
    <w:unhideWhenUsed/>
    <w:rsid w:val="00C35B53"/>
    <w:pPr>
      <w:spacing w:after="0" w:line="240" w:lineRule="auto"/>
    </w:pPr>
    <w:rPr>
      <w:rFonts w:ascii="Consolas" w:hAnsi="Consolas" w:cs="Times New Roman"/>
      <w:sz w:val="21"/>
      <w:szCs w:val="21"/>
    </w:rPr>
  </w:style>
  <w:style w:type="character" w:customStyle="1" w:styleId="PlainTextChar">
    <w:name w:val="Plain Text Char"/>
    <w:link w:val="PlainText"/>
    <w:uiPriority w:val="99"/>
    <w:rsid w:val="00C35B53"/>
    <w:rPr>
      <w:rFonts w:ascii="Consolas" w:eastAsia="Calibri" w:hAnsi="Consolas" w:cs="Times New Roman"/>
      <w:sz w:val="21"/>
      <w:szCs w:val="21"/>
      <w:lang w:eastAsia="en-US"/>
    </w:rPr>
  </w:style>
  <w:style w:type="paragraph" w:styleId="Footer">
    <w:name w:val="footer"/>
    <w:basedOn w:val="Normal"/>
    <w:link w:val="FooterChar"/>
    <w:uiPriority w:val="99"/>
    <w:unhideWhenUsed/>
    <w:rsid w:val="000F316B"/>
    <w:pPr>
      <w:tabs>
        <w:tab w:val="center" w:pos="4513"/>
        <w:tab w:val="right" w:pos="9026"/>
      </w:tabs>
    </w:pPr>
    <w:rPr>
      <w:rFonts w:cs="Times New Roman"/>
    </w:rPr>
  </w:style>
  <w:style w:type="character" w:customStyle="1" w:styleId="FooterChar">
    <w:name w:val="Footer Char"/>
    <w:link w:val="Footer"/>
    <w:uiPriority w:val="99"/>
    <w:rsid w:val="000F316B"/>
    <w:rPr>
      <w:sz w:val="24"/>
      <w:szCs w:val="22"/>
      <w:lang w:eastAsia="en-US"/>
    </w:rPr>
  </w:style>
  <w:style w:type="character" w:customStyle="1" w:styleId="Heading2Char">
    <w:name w:val="Heading 2 Char"/>
    <w:link w:val="Heading2"/>
    <w:rsid w:val="006C4A3B"/>
    <w:rPr>
      <w:rFonts w:eastAsia="Times New Roman" w:cs="Times New Roman"/>
      <w:b/>
      <w:sz w:val="24"/>
    </w:rPr>
  </w:style>
  <w:style w:type="paragraph" w:styleId="BalloonText">
    <w:name w:val="Balloon Text"/>
    <w:basedOn w:val="Normal"/>
    <w:link w:val="BalloonTextChar"/>
    <w:uiPriority w:val="99"/>
    <w:semiHidden/>
    <w:unhideWhenUsed/>
    <w:rsid w:val="00825C3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825C3C"/>
    <w:rPr>
      <w:rFonts w:ascii="Tahoma" w:hAnsi="Tahoma" w:cs="Tahoma"/>
      <w:sz w:val="16"/>
      <w:szCs w:val="16"/>
      <w:lang w:eastAsia="en-US"/>
    </w:rPr>
  </w:style>
  <w:style w:type="character" w:styleId="CommentReference">
    <w:name w:val="annotation reference"/>
    <w:uiPriority w:val="99"/>
    <w:semiHidden/>
    <w:unhideWhenUsed/>
    <w:rsid w:val="009531EA"/>
    <w:rPr>
      <w:sz w:val="16"/>
      <w:szCs w:val="16"/>
    </w:rPr>
  </w:style>
  <w:style w:type="paragraph" w:styleId="CommentText">
    <w:name w:val="annotation text"/>
    <w:basedOn w:val="Normal"/>
    <w:link w:val="CommentTextChar"/>
    <w:uiPriority w:val="99"/>
    <w:unhideWhenUsed/>
    <w:rsid w:val="009531EA"/>
    <w:rPr>
      <w:rFonts w:cs="Times New Roman"/>
      <w:sz w:val="20"/>
      <w:szCs w:val="20"/>
    </w:rPr>
  </w:style>
  <w:style w:type="character" w:customStyle="1" w:styleId="CommentTextChar">
    <w:name w:val="Comment Text Char"/>
    <w:link w:val="CommentText"/>
    <w:uiPriority w:val="99"/>
    <w:rsid w:val="009531EA"/>
    <w:rPr>
      <w:lang w:eastAsia="en-US"/>
    </w:rPr>
  </w:style>
  <w:style w:type="paragraph" w:styleId="CommentSubject">
    <w:name w:val="annotation subject"/>
    <w:basedOn w:val="CommentText"/>
    <w:next w:val="CommentText"/>
    <w:link w:val="CommentSubjectChar"/>
    <w:uiPriority w:val="99"/>
    <w:semiHidden/>
    <w:unhideWhenUsed/>
    <w:rsid w:val="009531EA"/>
    <w:rPr>
      <w:b/>
      <w:bCs/>
    </w:rPr>
  </w:style>
  <w:style w:type="character" w:customStyle="1" w:styleId="CommentSubjectChar">
    <w:name w:val="Comment Subject Char"/>
    <w:link w:val="CommentSubject"/>
    <w:uiPriority w:val="99"/>
    <w:semiHidden/>
    <w:rsid w:val="009531EA"/>
    <w:rPr>
      <w:b/>
      <w:bCs/>
      <w:lang w:eastAsia="en-US"/>
    </w:rPr>
  </w:style>
  <w:style w:type="character" w:styleId="Hyperlink">
    <w:name w:val="Hyperlink"/>
    <w:uiPriority w:val="99"/>
    <w:unhideWhenUsed/>
    <w:rsid w:val="00DE117D"/>
    <w:rPr>
      <w:color w:val="0000FF"/>
      <w:u w:val="single"/>
    </w:rPr>
  </w:style>
  <w:style w:type="paragraph" w:styleId="NoSpacing">
    <w:name w:val="No Spacing"/>
    <w:uiPriority w:val="1"/>
    <w:qFormat/>
    <w:rsid w:val="000771A3"/>
    <w:rPr>
      <w:sz w:val="24"/>
      <w:szCs w:val="22"/>
      <w:lang w:eastAsia="en-US"/>
    </w:rPr>
  </w:style>
  <w:style w:type="table" w:styleId="TableGrid">
    <w:name w:val="Table Grid"/>
    <w:basedOn w:val="TableNormal"/>
    <w:uiPriority w:val="39"/>
    <w:rsid w:val="00973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05F3"/>
    <w:pPr>
      <w:autoSpaceDE w:val="0"/>
      <w:autoSpaceDN w:val="0"/>
      <w:adjustRightInd w:val="0"/>
    </w:pPr>
    <w:rPr>
      <w:color w:val="000000"/>
      <w:sz w:val="24"/>
      <w:szCs w:val="24"/>
    </w:rPr>
  </w:style>
  <w:style w:type="character" w:customStyle="1" w:styleId="Mention1">
    <w:name w:val="Mention1"/>
    <w:basedOn w:val="DefaultParagraphFont"/>
    <w:uiPriority w:val="99"/>
    <w:semiHidden/>
    <w:unhideWhenUsed/>
    <w:rsid w:val="006B19D2"/>
    <w:rPr>
      <w:color w:val="2B579A"/>
      <w:shd w:val="clear" w:color="auto" w:fill="E6E6E6"/>
    </w:rPr>
  </w:style>
  <w:style w:type="character" w:customStyle="1" w:styleId="UnresolvedMention1">
    <w:name w:val="Unresolved Mention1"/>
    <w:basedOn w:val="DefaultParagraphFont"/>
    <w:uiPriority w:val="99"/>
    <w:semiHidden/>
    <w:unhideWhenUsed/>
    <w:rsid w:val="00CB3C52"/>
    <w:rPr>
      <w:color w:val="808080"/>
      <w:shd w:val="clear" w:color="auto" w:fill="E6E6E6"/>
    </w:rPr>
  </w:style>
  <w:style w:type="paragraph" w:styleId="FootnoteText">
    <w:name w:val="footnote text"/>
    <w:basedOn w:val="Normal"/>
    <w:link w:val="FootnoteTextChar"/>
    <w:uiPriority w:val="99"/>
    <w:semiHidden/>
    <w:unhideWhenUsed/>
    <w:rsid w:val="009745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570"/>
    <w:rPr>
      <w:lang w:eastAsia="en-US"/>
    </w:rPr>
  </w:style>
  <w:style w:type="character" w:styleId="FootnoteReference">
    <w:name w:val="footnote reference"/>
    <w:basedOn w:val="DefaultParagraphFont"/>
    <w:uiPriority w:val="99"/>
    <w:unhideWhenUsed/>
    <w:rsid w:val="00974570"/>
    <w:rPr>
      <w:vertAlign w:val="superscript"/>
    </w:rPr>
  </w:style>
  <w:style w:type="table" w:customStyle="1" w:styleId="TableGrid1">
    <w:name w:val="Table Grid1"/>
    <w:basedOn w:val="TableNormal"/>
    <w:next w:val="TableGrid"/>
    <w:uiPriority w:val="59"/>
    <w:rsid w:val="00727D7B"/>
    <w:rPr>
      <w:rFonts w:eastAsiaTheme="minorHAns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E002FF"/>
    <w:rPr>
      <w:rFonts w:eastAsiaTheme="minorHAns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65F3"/>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E511C0"/>
    <w:rPr>
      <w:color w:val="808080"/>
      <w:shd w:val="clear" w:color="auto" w:fill="E6E6E6"/>
    </w:rPr>
  </w:style>
  <w:style w:type="paragraph" w:styleId="TOCHeading">
    <w:name w:val="TOC Heading"/>
    <w:basedOn w:val="Heading1"/>
    <w:next w:val="Normal"/>
    <w:uiPriority w:val="39"/>
    <w:unhideWhenUsed/>
    <w:qFormat/>
    <w:rsid w:val="00031D21"/>
    <w:pPr>
      <w:spacing w:line="259" w:lineRule="auto"/>
      <w:outlineLvl w:val="9"/>
    </w:pPr>
    <w:rPr>
      <w:lang w:val="en-US"/>
    </w:rPr>
  </w:style>
  <w:style w:type="paragraph" w:styleId="TOC1">
    <w:name w:val="toc 1"/>
    <w:basedOn w:val="Normal"/>
    <w:next w:val="Normal"/>
    <w:autoRedefine/>
    <w:uiPriority w:val="39"/>
    <w:unhideWhenUsed/>
    <w:rsid w:val="00031D21"/>
    <w:pPr>
      <w:spacing w:after="100"/>
    </w:pPr>
  </w:style>
  <w:style w:type="character" w:styleId="FollowedHyperlink">
    <w:name w:val="FollowedHyperlink"/>
    <w:basedOn w:val="DefaultParagraphFont"/>
    <w:uiPriority w:val="99"/>
    <w:semiHidden/>
    <w:unhideWhenUsed/>
    <w:rsid w:val="003D53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6478">
      <w:bodyDiv w:val="1"/>
      <w:marLeft w:val="0"/>
      <w:marRight w:val="0"/>
      <w:marTop w:val="0"/>
      <w:marBottom w:val="0"/>
      <w:divBdr>
        <w:top w:val="none" w:sz="0" w:space="0" w:color="auto"/>
        <w:left w:val="none" w:sz="0" w:space="0" w:color="auto"/>
        <w:bottom w:val="none" w:sz="0" w:space="0" w:color="auto"/>
        <w:right w:val="none" w:sz="0" w:space="0" w:color="auto"/>
      </w:divBdr>
    </w:div>
    <w:div w:id="527717013">
      <w:bodyDiv w:val="1"/>
      <w:marLeft w:val="0"/>
      <w:marRight w:val="0"/>
      <w:marTop w:val="0"/>
      <w:marBottom w:val="0"/>
      <w:divBdr>
        <w:top w:val="none" w:sz="0" w:space="0" w:color="auto"/>
        <w:left w:val="none" w:sz="0" w:space="0" w:color="auto"/>
        <w:bottom w:val="none" w:sz="0" w:space="0" w:color="auto"/>
        <w:right w:val="none" w:sz="0" w:space="0" w:color="auto"/>
      </w:divBdr>
    </w:div>
    <w:div w:id="776367064">
      <w:bodyDiv w:val="1"/>
      <w:marLeft w:val="0"/>
      <w:marRight w:val="0"/>
      <w:marTop w:val="0"/>
      <w:marBottom w:val="0"/>
      <w:divBdr>
        <w:top w:val="none" w:sz="0" w:space="0" w:color="auto"/>
        <w:left w:val="none" w:sz="0" w:space="0" w:color="auto"/>
        <w:bottom w:val="none" w:sz="0" w:space="0" w:color="auto"/>
        <w:right w:val="none" w:sz="0" w:space="0" w:color="auto"/>
      </w:divBdr>
    </w:div>
    <w:div w:id="795218545">
      <w:bodyDiv w:val="1"/>
      <w:marLeft w:val="0"/>
      <w:marRight w:val="0"/>
      <w:marTop w:val="0"/>
      <w:marBottom w:val="0"/>
      <w:divBdr>
        <w:top w:val="none" w:sz="0" w:space="0" w:color="auto"/>
        <w:left w:val="none" w:sz="0" w:space="0" w:color="auto"/>
        <w:bottom w:val="none" w:sz="0" w:space="0" w:color="auto"/>
        <w:right w:val="none" w:sz="0" w:space="0" w:color="auto"/>
      </w:divBdr>
    </w:div>
    <w:div w:id="843279172">
      <w:bodyDiv w:val="1"/>
      <w:marLeft w:val="0"/>
      <w:marRight w:val="0"/>
      <w:marTop w:val="0"/>
      <w:marBottom w:val="0"/>
      <w:divBdr>
        <w:top w:val="none" w:sz="0" w:space="0" w:color="auto"/>
        <w:left w:val="none" w:sz="0" w:space="0" w:color="auto"/>
        <w:bottom w:val="none" w:sz="0" w:space="0" w:color="auto"/>
        <w:right w:val="none" w:sz="0" w:space="0" w:color="auto"/>
      </w:divBdr>
    </w:div>
    <w:div w:id="963537507">
      <w:bodyDiv w:val="1"/>
      <w:marLeft w:val="0"/>
      <w:marRight w:val="0"/>
      <w:marTop w:val="0"/>
      <w:marBottom w:val="0"/>
      <w:divBdr>
        <w:top w:val="none" w:sz="0" w:space="0" w:color="auto"/>
        <w:left w:val="none" w:sz="0" w:space="0" w:color="auto"/>
        <w:bottom w:val="none" w:sz="0" w:space="0" w:color="auto"/>
        <w:right w:val="none" w:sz="0" w:space="0" w:color="auto"/>
      </w:divBdr>
    </w:div>
    <w:div w:id="1965429807">
      <w:bodyDiv w:val="1"/>
      <w:marLeft w:val="0"/>
      <w:marRight w:val="0"/>
      <w:marTop w:val="0"/>
      <w:marBottom w:val="0"/>
      <w:divBdr>
        <w:top w:val="none" w:sz="0" w:space="0" w:color="auto"/>
        <w:left w:val="none" w:sz="0" w:space="0" w:color="auto"/>
        <w:bottom w:val="none" w:sz="0" w:space="0" w:color="auto"/>
        <w:right w:val="none" w:sz="0" w:space="0" w:color="auto"/>
      </w:divBdr>
    </w:div>
    <w:div w:id="1986616659">
      <w:bodyDiv w:val="1"/>
      <w:marLeft w:val="0"/>
      <w:marRight w:val="0"/>
      <w:marTop w:val="0"/>
      <w:marBottom w:val="0"/>
      <w:divBdr>
        <w:top w:val="none" w:sz="0" w:space="0" w:color="auto"/>
        <w:left w:val="none" w:sz="0" w:space="0" w:color="auto"/>
        <w:bottom w:val="none" w:sz="0" w:space="0" w:color="auto"/>
        <w:right w:val="none" w:sz="0" w:space="0" w:color="auto"/>
      </w:divBdr>
    </w:div>
    <w:div w:id="21211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qc.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justiceinspectorates.gov.uk/hmicf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thony.davies4@hmicfrs.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atricia.nixon@hmicfrs.gov.uk"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orma.collicott@hmicfrs.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justiceinspectorates.gov.uk/hmicfrs/publications/expectations-for-police-custody-june-202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CA90E8B0B4A498EA8F683D0DB1466" ma:contentTypeVersion="10" ma:contentTypeDescription="Create a new document." ma:contentTypeScope="" ma:versionID="d0b9aff0a9efb3ccc35e214f1471ceaa">
  <xsd:schema xmlns:xsd="http://www.w3.org/2001/XMLSchema" xmlns:xs="http://www.w3.org/2001/XMLSchema" xmlns:p="http://schemas.microsoft.com/office/2006/metadata/properties" xmlns:ns3="8a574f83-f38a-4936-8c96-3aab2013c526" targetNamespace="http://schemas.microsoft.com/office/2006/metadata/properties" ma:root="true" ma:fieldsID="f4853382ca8118ef73593ed7edf6f542" ns3:_="">
    <xsd:import namespace="8a574f83-f38a-4936-8c96-3aab2013c5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574f83-f38a-4936-8c96-3aab2013c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TaxCatchAll"><![CDATA[19;#Crime Reduction|bf4df6d7-b4c1-4ea0-be75-1f30e66555da;#18;#HMIC|a659bd1b-5b3d-4921-bdb7-9858e2b5b20e;#17;#Crime Policing and Fire Group|96bc6c7f-0b37-463c-b2e5-4ece372c94a2;#16;#HOPROCJG-4-1|4bb3d628-85a9-42a6-a627-1d69ea9446b4;#1;#Non Specific|6e3be155-6747-46d3-ae25-d84508c9cef7]]></LongProp>
</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8A2AD4-AFD6-4E89-890A-AC0102C1A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574f83-f38a-4936-8c96-3aab2013c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48E5B-116E-4A8B-BBC0-3FF8E6334B53}">
  <ds:schemaRefs>
    <ds:schemaRef ds:uri="http://schemas.microsoft.com/sharepoint/v3/contenttype/forms"/>
  </ds:schemaRefs>
</ds:datastoreItem>
</file>

<file path=customXml/itemProps3.xml><?xml version="1.0" encoding="utf-8"?>
<ds:datastoreItem xmlns:ds="http://schemas.openxmlformats.org/officeDocument/2006/customXml" ds:itemID="{308CA294-12F1-4554-AA38-18AB91ABA3AD}">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38B01D32-08A7-4F0E-9C9F-2EBB1A405E71}">
  <ds:schemaRefs>
    <ds:schemaRef ds:uri="http://schemas.microsoft.com/office/2006/metadata/properties"/>
  </ds:schemaRefs>
</ds:datastoreItem>
</file>

<file path=customXml/itemProps5.xml><?xml version="1.0" encoding="utf-8"?>
<ds:datastoreItem xmlns:ds="http://schemas.openxmlformats.org/officeDocument/2006/customXml" ds:itemID="{0FAFB4CF-FCE8-4964-8416-984FEF764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18</Pages>
  <Words>2285</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15286</CharactersWithSpaces>
  <SharedDoc>false</SharedDoc>
  <HLinks>
    <vt:vector size="6" baseType="variant">
      <vt:variant>
        <vt:i4>6094959</vt:i4>
      </vt:variant>
      <vt:variant>
        <vt:i4>0</vt:i4>
      </vt:variant>
      <vt:variant>
        <vt:i4>0</vt:i4>
      </vt:variant>
      <vt:variant>
        <vt:i4>5</vt:i4>
      </vt:variant>
      <vt:variant>
        <vt:lpwstr>mailto:HMICInspectionsAdmin@hmic.gsi.gov.uk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anthony.davies4@hmicfrs.gov.uk</dc:creator>
  <cp:lastModifiedBy>Bhavika Makwana</cp:lastModifiedBy>
  <cp:revision>2</cp:revision>
  <cp:lastPrinted>2021-05-02T12:33:00Z</cp:lastPrinted>
  <dcterms:created xsi:type="dcterms:W3CDTF">2022-09-30T14:46:00Z</dcterms:created>
  <dcterms:modified xsi:type="dcterms:W3CDTF">2022-09-30T14:46:00Z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0x010100A35CA90E8B0B4A498EA8F683D0DB1466</vt:lpwstr>
  </property>
  <property fmtid="{D5CDD505-2E9C-101B-9397-08002B2CF9AE}" pid="3" name="Business_x0020_Unit_x0020_Level">
    <vt:lpwstr>18;#HMIC|a659bd1b-5b3d-4921-bdb7-9858e2b5b20e</vt:lpwstr>
  </property>
  <property fmtid="{D5CDD505-2E9C-101B-9397-08002B2CF9AE}" pid="4" name="Directorate_x002F_Group_x0020_Level">
    <vt:lpwstr>17;#Crime and Policing Group|96bc6c7f-0b37-463c-b2e5-4ece372c94a2</vt:lpwstr>
  </property>
  <property fmtid="{D5CDD505-2E9C-101B-9397-08002B2CF9AE}" pid="5" name="Business_x0020_Function_x0020_Level_x0020_3">
    <vt:lpwstr/>
  </property>
  <property fmtid="{D5CDD505-2E9C-101B-9397-08002B2CF9AE}" pid="6" name="Business_x0020_Function_x0020_Level_x0020_1">
    <vt:lpwstr>19;#Crime Reduction|bf4df6d7-b4c1-4ea0-be75-1f30e66555da</vt:lpwstr>
  </property>
  <property fmtid="{D5CDD505-2E9C-101B-9397-08002B2CF9AE}" pid="7" name="Business_x0020_Function_x0020_Level_x0020_2">
    <vt:lpwstr/>
  </property>
  <property fmtid="{D5CDD505-2E9C-101B-9397-08002B2CF9AE}" pid="8"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9" name="_dlc_policyId">
    <vt:lpwstr>0x01010013C1D610CEDDE9499BC03C1C1CDDDA2306|-1567044647</vt:lpwstr>
  </property>
  <property fmtid="{D5CDD505-2E9C-101B-9397-08002B2CF9AE}" pid="10" name="_dlc_DocId">
    <vt:lpwstr>HOPROCJG-8-10979</vt:lpwstr>
  </property>
  <property fmtid="{D5CDD505-2E9C-101B-9397-08002B2CF9AE}" pid="11" name="_dlc_DocIdItemGuid">
    <vt:lpwstr>7a61d2c6-08f8-427b-be5c-8ccae8546770</vt:lpwstr>
  </property>
  <property fmtid="{D5CDD505-2E9C-101B-9397-08002B2CF9AE}" pid="12" name="_dlc_DocIdUrl">
    <vt:lpwstr>https://teams.ho.cedrm.fgs-cloud.com/sites/PROCJG/HMICPPROC/_layouts/DocIdRedir.aspx?ID=HOPROCJG-8-10979, HOPROCJG-8-10979</vt:lpwstr>
  </property>
  <property fmtid="{D5CDD505-2E9C-101B-9397-08002B2CF9AE}" pid="13" name="Directorate/Group Level">
    <vt:lpwstr>17</vt:lpwstr>
  </property>
  <property fmtid="{D5CDD505-2E9C-101B-9397-08002B2CF9AE}" pid="14" name="Business Unit Level">
    <vt:lpwstr>18</vt:lpwstr>
  </property>
  <property fmtid="{D5CDD505-2E9C-101B-9397-08002B2CF9AE}" pid="15" name="Content Classification">
    <vt:lpwstr>1</vt:lpwstr>
  </property>
  <property fmtid="{D5CDD505-2E9C-101B-9397-08002B2CF9AE}" pid="16" name="Prcs Site ID">
    <vt:lpwstr>16</vt:lpwstr>
  </property>
  <property fmtid="{D5CDD505-2E9C-101B-9397-08002B2CF9AE}" pid="17" name="Business Function Level 1">
    <vt:lpwstr>19</vt:lpwstr>
  </property>
  <property fmtid="{D5CDD505-2E9C-101B-9397-08002B2CF9AE}" pid="18" name="dlc_EmailMailbox">
    <vt:lpwstr/>
  </property>
  <property fmtid="{D5CDD505-2E9C-101B-9397-08002B2CF9AE}" pid="19" name="dlc_EmailBCC">
    <vt:lpwstr/>
  </property>
  <property fmtid="{D5CDD505-2E9C-101B-9397-08002B2CF9AE}" pid="20" name="xd_Signature">
    <vt:bool>false</vt:bool>
  </property>
  <property fmtid="{D5CDD505-2E9C-101B-9397-08002B2CF9AE}" pid="21" name="ol_Department">
    <vt:lpwstr/>
  </property>
  <property fmtid="{D5CDD505-2E9C-101B-9397-08002B2CF9AE}" pid="22" name="WorkState">
    <vt:lpwstr/>
  </property>
  <property fmtid="{D5CDD505-2E9C-101B-9397-08002B2CF9AE}" pid="23" name="WorkCountry">
    <vt:lpwstr/>
  </property>
  <property fmtid="{D5CDD505-2E9C-101B-9397-08002B2CF9AE}" pid="24" name="xd_ProgID">
    <vt:lpwstr/>
  </property>
  <property fmtid="{D5CDD505-2E9C-101B-9397-08002B2CF9AE}" pid="25" name="dlc_EmailCC">
    <vt:lpwstr/>
  </property>
  <property fmtid="{D5CDD505-2E9C-101B-9397-08002B2CF9AE}" pid="26" name="_dlc_Exempt">
    <vt:bool>false</vt:bool>
  </property>
  <property fmtid="{D5CDD505-2E9C-101B-9397-08002B2CF9AE}" pid="27" name="dlc_EmailSubject">
    <vt:lpwstr/>
  </property>
  <property fmtid="{D5CDD505-2E9C-101B-9397-08002B2CF9AE}" pid="28" name="Location">
    <vt:lpwstr/>
  </property>
  <property fmtid="{D5CDD505-2E9C-101B-9397-08002B2CF9AE}" pid="29" name="Folder Description">
    <vt:lpwstr/>
  </property>
  <property fmtid="{D5CDD505-2E9C-101B-9397-08002B2CF9AE}" pid="30" name="dlc_EmailTo">
    <vt:lpwstr/>
  </property>
  <property fmtid="{D5CDD505-2E9C-101B-9397-08002B2CF9AE}" pid="31" name="WorkAddress">
    <vt:lpwstr/>
  </property>
  <property fmtid="{D5CDD505-2E9C-101B-9397-08002B2CF9AE}" pid="32" name="WorkCity">
    <vt:lpwstr/>
  </property>
  <property fmtid="{D5CDD505-2E9C-101B-9397-08002B2CF9AE}" pid="33" name="cx_originalversion">
    <vt:lpwstr>0.2</vt:lpwstr>
  </property>
  <property fmtid="{D5CDD505-2E9C-101B-9397-08002B2CF9AE}" pid="34" name="TemplateUrl">
    <vt:lpwstr/>
  </property>
  <property fmtid="{D5CDD505-2E9C-101B-9397-08002B2CF9AE}" pid="35" name="WorkZip">
    <vt:lpwstr/>
  </property>
  <property fmtid="{D5CDD505-2E9C-101B-9397-08002B2CF9AE}" pid="36" name="IconOverlay">
    <vt:lpwstr/>
  </property>
  <property fmtid="{D5CDD505-2E9C-101B-9397-08002B2CF9AE}" pid="37" name="FileReference">
    <vt:lpwstr/>
  </property>
  <property fmtid="{D5CDD505-2E9C-101B-9397-08002B2CF9AE}" pid="38" name="FileDescription">
    <vt:lpwstr/>
  </property>
  <property fmtid="{D5CDD505-2E9C-101B-9397-08002B2CF9AE}" pid="39" name="dlc_EmailFrom">
    <vt:lpwstr/>
  </property>
  <property fmtid="{D5CDD505-2E9C-101B-9397-08002B2CF9AE}" pid="40" name="Office">
    <vt:lpwstr/>
  </property>
  <property fmtid="{D5CDD505-2E9C-101B-9397-08002B2CF9AE}" pid="41" name="URL">
    <vt:lpwstr/>
  </property>
  <property fmtid="{D5CDD505-2E9C-101B-9397-08002B2CF9AE}" pid="42" name="CX_RelocationTimestamp">
    <vt:lpwstr>2017-02-20T17:44:30Z</vt:lpwstr>
  </property>
  <property fmtid="{D5CDD505-2E9C-101B-9397-08002B2CF9AE}" pid="43" name="CX_RelocationUser">
    <vt:lpwstr>Kate Lloyd</vt:lpwstr>
  </property>
  <property fmtid="{D5CDD505-2E9C-101B-9397-08002B2CF9AE}" pid="44" name="CX_RelocationOperation">
    <vt:lpwstr>Copy</vt:lpwstr>
  </property>
  <property fmtid="{D5CDD505-2E9C-101B-9397-08002B2CF9AE}" pid="45" name="CX_RelocationReason">
    <vt:lpwstr>So inspection teams have access to finalised documents</vt:lpwstr>
  </property>
  <property fmtid="{D5CDD505-2E9C-101B-9397-08002B2CF9AE}" pid="46" name="Business Function Level 2">
    <vt:lpwstr/>
  </property>
  <property fmtid="{D5CDD505-2E9C-101B-9397-08002B2CF9AE}" pid="47" name="Business Function Level 3">
    <vt:lpwstr/>
  </property>
</Properties>
</file>